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8F" w:rsidRDefault="00F21A8F" w:rsidP="00F21A8F">
      <w:pPr>
        <w:widowControl w:val="0"/>
        <w:autoSpaceDE w:val="0"/>
        <w:autoSpaceDN w:val="0"/>
        <w:spacing w:before="60" w:after="60" w:line="360" w:lineRule="auto"/>
        <w:ind w:left="227" w:right="96" w:firstLine="11"/>
        <w:contextualSpacing/>
        <w:jc w:val="center"/>
        <w:rPr>
          <w:rFonts w:eastAsia="Times New Roman" w:cstheme="minorHAnsi"/>
          <w:b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b/>
          <w:w w:val="95"/>
          <w:sz w:val="24"/>
          <w:szCs w:val="24"/>
          <w:lang w:val="pt-PT"/>
        </w:rPr>
        <w:t xml:space="preserve">DECLARAÇÃO </w:t>
      </w:r>
    </w:p>
    <w:p w:rsidR="00F21A8F" w:rsidRDefault="00F21A8F" w:rsidP="00F21A8F">
      <w:pPr>
        <w:widowControl w:val="0"/>
        <w:autoSpaceDE w:val="0"/>
        <w:autoSpaceDN w:val="0"/>
        <w:spacing w:before="60" w:after="60" w:line="360" w:lineRule="auto"/>
        <w:ind w:left="227" w:right="96" w:firstLine="11"/>
        <w:contextualSpacing/>
        <w:jc w:val="center"/>
        <w:rPr>
          <w:rFonts w:eastAsia="Times New Roman" w:cstheme="minorHAnsi"/>
          <w:b/>
          <w:w w:val="95"/>
          <w:sz w:val="24"/>
          <w:szCs w:val="24"/>
          <w:lang w:val="pt-PT"/>
        </w:rPr>
      </w:pPr>
      <w:r w:rsidRPr="00F21A8F">
        <w:rPr>
          <w:rFonts w:eastAsia="Times New Roman" w:cstheme="minorHAnsi"/>
          <w:b/>
          <w:w w:val="95"/>
          <w:sz w:val="24"/>
          <w:szCs w:val="24"/>
          <w:lang w:val="pt-PT"/>
        </w:rPr>
        <w:t xml:space="preserve">DA ALÍNEA </w:t>
      </w:r>
      <w:r>
        <w:rPr>
          <w:rFonts w:eastAsia="Times New Roman" w:cstheme="minorHAnsi"/>
          <w:b/>
          <w:w w:val="95"/>
          <w:sz w:val="24"/>
          <w:szCs w:val="24"/>
          <w:lang w:val="pt-PT"/>
        </w:rPr>
        <w:t>C</w:t>
      </w:r>
      <w:r w:rsidRPr="00F21A8F">
        <w:rPr>
          <w:rFonts w:eastAsia="Times New Roman" w:cstheme="minorHAnsi"/>
          <w:b/>
          <w:w w:val="95"/>
          <w:sz w:val="24"/>
          <w:szCs w:val="24"/>
          <w:lang w:val="pt-PT"/>
        </w:rPr>
        <w:t>) DO ANEXO 2 DO AVISO DE</w:t>
      </w:r>
      <w:r w:rsidRPr="00FE40B6">
        <w:rPr>
          <w:rFonts w:eastAsia="Times New Roman" w:cstheme="minorHAnsi"/>
          <w:b/>
          <w:w w:val="95"/>
          <w:sz w:val="24"/>
          <w:szCs w:val="24"/>
          <w:lang w:val="pt-PT"/>
        </w:rPr>
        <w:t xml:space="preserve"> </w:t>
      </w:r>
      <w:r>
        <w:rPr>
          <w:rFonts w:eastAsia="Times New Roman" w:cstheme="minorHAnsi"/>
          <w:b/>
          <w:w w:val="95"/>
          <w:sz w:val="24"/>
          <w:szCs w:val="24"/>
          <w:lang w:val="pt-PT"/>
        </w:rPr>
        <w:t xml:space="preserve">ABERTURA DE CONCURSO </w:t>
      </w:r>
    </w:p>
    <w:p w:rsidR="00FE40B6" w:rsidRDefault="00F21A8F" w:rsidP="00F21A8F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FE77B0">
        <w:rPr>
          <w:rFonts w:eastAsia="Times New Roman" w:cstheme="minorHAnsi"/>
          <w:b/>
          <w:w w:val="95"/>
          <w:sz w:val="24"/>
          <w:szCs w:val="24"/>
          <w:lang w:val="pt-PT"/>
        </w:rPr>
        <w:t>N.º 01/CO2‐i05/2022</w:t>
      </w:r>
    </w:p>
    <w:p w:rsidR="00FE40B6" w:rsidRDefault="00FE40B6" w:rsidP="00F21A8F">
      <w:pPr>
        <w:widowControl w:val="0"/>
        <w:autoSpaceDE w:val="0"/>
        <w:autoSpaceDN w:val="0"/>
        <w:spacing w:before="120" w:after="120" w:line="400" w:lineRule="atLeast"/>
        <w:ind w:left="224" w:right="98" w:firstLine="1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2D1FA6">
        <w:rPr>
          <w:rFonts w:eastAsia="Times New Roman" w:cstheme="minorHAnsi"/>
          <w:w w:val="95"/>
          <w:sz w:val="24"/>
          <w:szCs w:val="24"/>
          <w:lang w:val="pt-PT"/>
        </w:rPr>
        <w:t>O</w:t>
      </w:r>
      <w:r>
        <w:rPr>
          <w:rFonts w:eastAsia="Times New Roman" w:cstheme="minorHAnsi"/>
          <w:w w:val="95"/>
          <w:sz w:val="24"/>
          <w:szCs w:val="24"/>
          <w:lang w:val="pt-PT"/>
        </w:rPr>
        <w:t>/A</w:t>
      </w:r>
      <w:r w:rsidRPr="002D1FA6">
        <w:rPr>
          <w:rFonts w:eastAsia="Times New Roman" w:cstheme="minorHAnsi"/>
          <w:w w:val="95"/>
          <w:sz w:val="24"/>
          <w:szCs w:val="24"/>
          <w:lang w:val="pt-PT"/>
        </w:rPr>
        <w:t xml:space="preserve"> _______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(nome da entidade)</w:t>
      </w:r>
      <w:r w:rsidRPr="002D1FA6">
        <w:rPr>
          <w:rFonts w:eastAsia="Times New Roman" w:cstheme="minorHAnsi"/>
          <w:w w:val="95"/>
          <w:sz w:val="24"/>
          <w:szCs w:val="24"/>
          <w:lang w:val="pt-PT"/>
        </w:rPr>
        <w:t>, representado por _______________, na qualidade de ___________, DECLARA</w:t>
      </w:r>
      <w:r>
        <w:rPr>
          <w:rFonts w:eastAsia="Times New Roman" w:cstheme="minorHAnsi"/>
          <w:w w:val="95"/>
          <w:sz w:val="24"/>
          <w:szCs w:val="24"/>
          <w:lang w:val="pt-PT"/>
        </w:rPr>
        <w:t>,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F21A8F">
        <w:rPr>
          <w:rFonts w:eastAsia="Times New Roman" w:cstheme="minorHAnsi"/>
          <w:w w:val="95"/>
          <w:sz w:val="24"/>
          <w:szCs w:val="24"/>
          <w:lang w:val="pt-PT"/>
        </w:rPr>
        <w:t xml:space="preserve">no âmbito da candidatura designada por _______________, apresentada ao abrigo </w:t>
      </w:r>
      <w:r w:rsidR="00F21A8F">
        <w:rPr>
          <w:rFonts w:cs="Calibri"/>
          <w:w w:val="95"/>
          <w:sz w:val="24"/>
          <w:szCs w:val="24"/>
          <w:lang w:val="pt-PT"/>
        </w:rPr>
        <w:t xml:space="preserve">do Aviso de Abertura de Concurso </w:t>
      </w:r>
      <w:r w:rsidR="00F21A8F" w:rsidRPr="00FE77B0">
        <w:rPr>
          <w:rFonts w:cs="Calibri"/>
          <w:w w:val="95"/>
          <w:sz w:val="24"/>
          <w:szCs w:val="24"/>
          <w:lang w:val="pt-PT"/>
        </w:rPr>
        <w:t>N.º 01/CO2‐i05/2022</w:t>
      </w:r>
      <w:r w:rsidR="00F21A8F">
        <w:rPr>
          <w:rFonts w:cs="Calibri"/>
          <w:w w:val="95"/>
          <w:sz w:val="24"/>
          <w:szCs w:val="24"/>
          <w:lang w:val="pt-PT"/>
        </w:rPr>
        <w:t xml:space="preserve">, </w:t>
      </w:r>
      <w:r w:rsidR="00F21A8F" w:rsidRPr="00FE40B6">
        <w:rPr>
          <w:rFonts w:cs="Calibri"/>
          <w:w w:val="95"/>
          <w:sz w:val="24"/>
          <w:szCs w:val="24"/>
          <w:lang w:val="pt-PT"/>
        </w:rPr>
        <w:t xml:space="preserve">objeto do Investimento </w:t>
      </w:r>
      <w:r w:rsidR="00F21A8F">
        <w:rPr>
          <w:rFonts w:cs="Calibri"/>
          <w:w w:val="95"/>
          <w:sz w:val="24"/>
          <w:szCs w:val="24"/>
          <w:lang w:val="pt-PT"/>
        </w:rPr>
        <w:t>R</w:t>
      </w:r>
      <w:r w:rsidR="00F21A8F" w:rsidRPr="00FE77B0">
        <w:rPr>
          <w:rFonts w:cs="Calibri"/>
          <w:w w:val="95"/>
          <w:sz w:val="24"/>
          <w:szCs w:val="24"/>
          <w:lang w:val="pt-PT"/>
        </w:rPr>
        <w:t>E-C02-i05: Parque Público de Habitação a Custos Acessíveis</w:t>
      </w:r>
      <w:r w:rsidR="00F21A8F">
        <w:rPr>
          <w:rFonts w:cs="Calibri"/>
          <w:w w:val="95"/>
          <w:sz w:val="24"/>
          <w:szCs w:val="24"/>
          <w:lang w:val="pt-PT"/>
        </w:rPr>
        <w:t xml:space="preserve">, </w:t>
      </w:r>
      <w:r w:rsidR="00F21A8F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do </w:t>
      </w:r>
      <w:r w:rsidR="00F21A8F" w:rsidRPr="00DD44C4">
        <w:rPr>
          <w:rFonts w:eastAsia="Times New Roman" w:cstheme="minorHAnsi"/>
          <w:w w:val="95"/>
          <w:sz w:val="24"/>
          <w:szCs w:val="24"/>
          <w:lang w:val="pt-PT"/>
        </w:rPr>
        <w:t>Plano de Recuperação e Resiliência</w:t>
      </w:r>
      <w:r w:rsidR="00F21A8F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F21A8F">
        <w:rPr>
          <w:rFonts w:eastAsia="Times New Roman" w:cstheme="minorHAnsi"/>
          <w:w w:val="95"/>
          <w:sz w:val="24"/>
          <w:szCs w:val="24"/>
          <w:lang w:val="pt-PT"/>
        </w:rPr>
        <w:t>(</w:t>
      </w:r>
      <w:r w:rsidR="00F21A8F" w:rsidRPr="00FE40B6">
        <w:rPr>
          <w:rFonts w:eastAsia="Times New Roman" w:cstheme="minorHAnsi"/>
          <w:w w:val="95"/>
          <w:sz w:val="24"/>
          <w:szCs w:val="24"/>
          <w:lang w:val="pt-PT"/>
        </w:rPr>
        <w:t>PRR</w:t>
      </w:r>
      <w:r w:rsidR="00F21A8F">
        <w:rPr>
          <w:rFonts w:eastAsia="Times New Roman" w:cstheme="minorHAnsi"/>
          <w:w w:val="95"/>
          <w:sz w:val="24"/>
          <w:szCs w:val="24"/>
          <w:lang w:val="pt-PT"/>
        </w:rPr>
        <w:t xml:space="preserve">), </w:t>
      </w:r>
      <w:r w:rsidR="00F21A8F" w:rsidRPr="00FD2B9C">
        <w:rPr>
          <w:rFonts w:eastAsia="Times New Roman" w:cstheme="minorHAnsi"/>
          <w:w w:val="95"/>
          <w:sz w:val="24"/>
          <w:szCs w:val="24"/>
          <w:lang w:val="pt-PT"/>
        </w:rPr>
        <w:t>para efeitos</w:t>
      </w:r>
      <w:r w:rsidR="00F21A8F">
        <w:rPr>
          <w:rFonts w:eastAsia="Times New Roman" w:cstheme="minorHAnsi"/>
          <w:w w:val="95"/>
          <w:sz w:val="24"/>
          <w:szCs w:val="24"/>
          <w:lang w:val="pt-PT"/>
        </w:rPr>
        <w:t xml:space="preserve"> da</w:t>
      </w:r>
      <w:r w:rsidR="00F21A8F"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F21A8F" w:rsidRPr="00FE40B6">
        <w:rPr>
          <w:rFonts w:eastAsia="Times New Roman" w:cstheme="minorHAnsi"/>
          <w:w w:val="95"/>
          <w:sz w:val="24"/>
          <w:szCs w:val="24"/>
          <w:lang w:val="pt-PT"/>
        </w:rPr>
        <w:t>alínea</w:t>
      </w:r>
      <w:r w:rsidR="00F21A8F">
        <w:rPr>
          <w:rFonts w:eastAsia="Times New Roman" w:cstheme="minorHAnsi"/>
          <w:w w:val="95"/>
          <w:sz w:val="24"/>
          <w:szCs w:val="24"/>
          <w:lang w:val="pt-PT"/>
        </w:rPr>
        <w:t xml:space="preserve"> c</w:t>
      </w:r>
      <w:r w:rsidR="00F21A8F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) do Anexo </w:t>
      </w:r>
      <w:r w:rsidR="00F21A8F">
        <w:rPr>
          <w:rFonts w:eastAsia="Times New Roman" w:cstheme="minorHAnsi"/>
          <w:w w:val="95"/>
          <w:sz w:val="24"/>
          <w:szCs w:val="24"/>
          <w:lang w:val="pt-PT"/>
        </w:rPr>
        <w:t>2</w:t>
      </w:r>
      <w:r w:rsidR="00F21A8F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 do</w:t>
      </w:r>
      <w:r w:rsidR="00F21A8F">
        <w:rPr>
          <w:rFonts w:eastAsia="Times New Roman" w:cstheme="minorHAnsi"/>
          <w:w w:val="95"/>
          <w:sz w:val="24"/>
          <w:szCs w:val="24"/>
          <w:lang w:val="pt-PT"/>
        </w:rPr>
        <w:t xml:space="preserve"> referido</w:t>
      </w:r>
      <w:r w:rsidR="00F21A8F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 Aviso</w:t>
      </w:r>
      <w:r w:rsidR="00F21A8F"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, que </w:t>
      </w:r>
      <w:r>
        <w:rPr>
          <w:rFonts w:eastAsia="Times New Roman" w:cstheme="minorHAnsi"/>
          <w:w w:val="95"/>
          <w:sz w:val="24"/>
          <w:szCs w:val="24"/>
          <w:lang w:val="pt-PT"/>
        </w:rPr>
        <w:t>assume o cumprimento das seguintes obrigações:</w:t>
      </w:r>
    </w:p>
    <w:p w:rsidR="00F21A8F" w:rsidRPr="00C77BF9" w:rsidRDefault="00F21A8F" w:rsidP="00F21A8F">
      <w:pPr>
        <w:widowControl w:val="0"/>
        <w:numPr>
          <w:ilvl w:val="0"/>
          <w:numId w:val="1"/>
        </w:numPr>
        <w:tabs>
          <w:tab w:val="left" w:pos="1268"/>
        </w:tabs>
        <w:autoSpaceDE w:val="0"/>
        <w:autoSpaceDN w:val="0"/>
        <w:spacing w:before="120" w:after="120" w:line="400" w:lineRule="atLeast"/>
        <w:ind w:right="95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C77BF9">
        <w:rPr>
          <w:rFonts w:eastAsia="Times New Roman" w:cstheme="minorHAnsi"/>
          <w:w w:val="95"/>
          <w:sz w:val="24"/>
          <w:szCs w:val="24"/>
          <w:lang w:val="pt-PT"/>
        </w:rPr>
        <w:t>Não cumulação de outros apoios relativamente a candidaturas ou custos financiados pelo Programa e, se aplicável, informação sobre os apoios que abrangem outros custos do mesmo investimento;</w:t>
      </w:r>
    </w:p>
    <w:p w:rsidR="00F21A8F" w:rsidRPr="00C77BF9" w:rsidRDefault="00F21A8F" w:rsidP="00F21A8F">
      <w:pPr>
        <w:widowControl w:val="0"/>
        <w:numPr>
          <w:ilvl w:val="0"/>
          <w:numId w:val="1"/>
        </w:numPr>
        <w:tabs>
          <w:tab w:val="left" w:pos="1268"/>
        </w:tabs>
        <w:autoSpaceDE w:val="0"/>
        <w:autoSpaceDN w:val="0"/>
        <w:spacing w:before="120" w:after="120" w:line="400" w:lineRule="atLeast"/>
        <w:ind w:right="95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C77BF9">
        <w:rPr>
          <w:rFonts w:eastAsia="Times New Roman" w:cstheme="minorHAnsi"/>
          <w:w w:val="95"/>
          <w:sz w:val="24"/>
          <w:szCs w:val="24"/>
          <w:lang w:val="pt-PT"/>
        </w:rPr>
        <w:t>Entrega ao IHRU, de toda a informação necessária para efeito das obrigações de reporte deste enquanto BI do Pro</w:t>
      </w:r>
      <w:bookmarkStart w:id="0" w:name="_GoBack"/>
      <w:bookmarkEnd w:id="0"/>
      <w:r w:rsidRPr="00C77BF9">
        <w:rPr>
          <w:rFonts w:eastAsia="Times New Roman" w:cstheme="minorHAnsi"/>
          <w:w w:val="95"/>
          <w:sz w:val="24"/>
          <w:szCs w:val="24"/>
          <w:lang w:val="pt-PT"/>
        </w:rPr>
        <w:t>grama;</w:t>
      </w:r>
    </w:p>
    <w:p w:rsidR="00F21A8F" w:rsidRPr="00C77BF9" w:rsidRDefault="00F21A8F" w:rsidP="00F21A8F">
      <w:pPr>
        <w:widowControl w:val="0"/>
        <w:numPr>
          <w:ilvl w:val="0"/>
          <w:numId w:val="1"/>
        </w:numPr>
        <w:tabs>
          <w:tab w:val="left" w:pos="1268"/>
        </w:tabs>
        <w:autoSpaceDE w:val="0"/>
        <w:autoSpaceDN w:val="0"/>
        <w:spacing w:before="120" w:after="120" w:line="400" w:lineRule="atLeast"/>
        <w:ind w:right="95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C77BF9">
        <w:rPr>
          <w:rFonts w:eastAsia="Times New Roman" w:cstheme="minorHAnsi"/>
          <w:w w:val="95"/>
          <w:sz w:val="24"/>
          <w:szCs w:val="24"/>
          <w:lang w:val="pt-PT"/>
        </w:rPr>
        <w:t>Compromisso de utilização e tratamento dos dados pessoais relativos à informação a recolher apenas para os fins do Programa e, no âmbito da execução do PRR, pela duração das auditorias de quitação e dos processos de controlo relacionados com a utilização dos fundos.</w:t>
      </w:r>
    </w:p>
    <w:p w:rsidR="0063164A" w:rsidRPr="00FE40B6" w:rsidRDefault="0063164A" w:rsidP="00F21A8F">
      <w:pPr>
        <w:spacing w:before="120" w:after="120" w:line="400" w:lineRule="atLeast"/>
        <w:contextualSpacing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F21A8F">
      <w:pPr>
        <w:spacing w:before="120" w:after="120" w:line="400" w:lineRule="atLeast"/>
        <w:contextualSpacing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Data e Local,</w:t>
      </w:r>
    </w:p>
    <w:p w:rsidR="00FE40B6" w:rsidRPr="00FE40B6" w:rsidRDefault="00FE40B6" w:rsidP="00F21A8F">
      <w:pPr>
        <w:spacing w:before="120" w:after="120" w:line="400" w:lineRule="atLeast"/>
        <w:contextualSpacing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F21A8F">
      <w:pPr>
        <w:spacing w:before="120" w:after="120" w:line="400" w:lineRule="atLeast"/>
        <w:contextualSpacing/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Identificação da pessoa e da qualidade em que assina</w:t>
      </w:r>
    </w:p>
    <w:p w:rsidR="00FE40B6" w:rsidRPr="00FE40B6" w:rsidRDefault="00FE40B6" w:rsidP="00F21A8F">
      <w:pPr>
        <w:spacing w:before="120" w:after="120" w:line="400" w:lineRule="atLeast"/>
        <w:contextualSpacing/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(Assinatura digital ou conforme </w:t>
      </w:r>
      <w:proofErr w:type="spellStart"/>
      <w:r w:rsidRPr="00FE40B6">
        <w:rPr>
          <w:rFonts w:eastAsia="Times New Roman" w:cstheme="minorHAnsi"/>
          <w:w w:val="95"/>
          <w:sz w:val="24"/>
          <w:szCs w:val="24"/>
          <w:lang w:val="pt-PT"/>
        </w:rPr>
        <w:t>cc</w:t>
      </w:r>
      <w:proofErr w:type="spellEnd"/>
      <w:r w:rsidRPr="00FE40B6">
        <w:rPr>
          <w:rFonts w:eastAsia="Times New Roman" w:cstheme="minorHAnsi"/>
          <w:w w:val="95"/>
          <w:sz w:val="24"/>
          <w:szCs w:val="24"/>
          <w:lang w:val="pt-PT"/>
        </w:rPr>
        <w:t>)</w:t>
      </w:r>
    </w:p>
    <w:p w:rsidR="00FE40B6" w:rsidRPr="00FE40B6" w:rsidRDefault="00FE40B6">
      <w:pPr>
        <w:rPr>
          <w:lang w:val="pt-PT"/>
        </w:rPr>
      </w:pPr>
    </w:p>
    <w:sectPr w:rsidR="00FE40B6" w:rsidRPr="00FE40B6" w:rsidSect="00F21A8F">
      <w:headerReference w:type="default" r:id="rId7"/>
      <w:footerReference w:type="default" r:id="rId8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82" w:rsidRDefault="00B21C82" w:rsidP="00B21C82">
      <w:pPr>
        <w:spacing w:after="0" w:line="240" w:lineRule="auto"/>
      </w:pPr>
      <w:r>
        <w:separator/>
      </w:r>
    </w:p>
  </w:endnote>
  <w:endnote w:type="continuationSeparator" w:id="0">
    <w:p w:rsidR="00B21C82" w:rsidRDefault="00B21C82" w:rsidP="00B2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82" w:rsidRDefault="00B21C82" w:rsidP="00F21A8F">
    <w:pPr>
      <w:pStyle w:val="Footer"/>
      <w:jc w:val="center"/>
    </w:pPr>
    <w:r>
      <w:rPr>
        <w:noProof/>
        <w:lang w:eastAsia="en-GB"/>
      </w:rPr>
      <w:drawing>
        <wp:inline distT="0" distB="0" distL="0" distR="0" wp14:anchorId="3247E477" wp14:editId="0B14646D">
          <wp:extent cx="5126990" cy="506095"/>
          <wp:effectExtent l="0" t="0" r="0" b="825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82" w:rsidRDefault="00B21C82" w:rsidP="00B21C82">
      <w:pPr>
        <w:spacing w:after="0" w:line="240" w:lineRule="auto"/>
      </w:pPr>
      <w:r>
        <w:separator/>
      </w:r>
    </w:p>
  </w:footnote>
  <w:footnote w:type="continuationSeparator" w:id="0">
    <w:p w:rsidR="00B21C82" w:rsidRDefault="00B21C82" w:rsidP="00B2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82" w:rsidRDefault="00B21C82" w:rsidP="00B21C82">
    <w:pPr>
      <w:pStyle w:val="Header"/>
    </w:pPr>
    <w:r>
      <w:rPr>
        <w:noProof/>
        <w:lang w:eastAsia="en-GB"/>
      </w:rPr>
      <w:drawing>
        <wp:inline distT="0" distB="0" distL="0" distR="0" wp14:anchorId="0EFEBD96" wp14:editId="5DBBDA43">
          <wp:extent cx="865505" cy="682625"/>
          <wp:effectExtent l="0" t="0" r="0" b="317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0AB13414" wp14:editId="4B27A0C8">
          <wp:extent cx="1402080" cy="530225"/>
          <wp:effectExtent l="0" t="0" r="7620" b="317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1C82" w:rsidRDefault="00B21C82" w:rsidP="00B21C82">
    <w:pPr>
      <w:pStyle w:val="Header"/>
    </w:pPr>
    <w:r>
      <w:tab/>
    </w:r>
  </w:p>
  <w:p w:rsidR="00B21C82" w:rsidRDefault="00B21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7F5C"/>
    <w:multiLevelType w:val="hybridMultilevel"/>
    <w:tmpl w:val="9620B23E"/>
    <w:lvl w:ilvl="0" w:tplc="95A45F8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E2F57"/>
    <w:multiLevelType w:val="hybridMultilevel"/>
    <w:tmpl w:val="9620B23E"/>
    <w:lvl w:ilvl="0" w:tplc="95A45F8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D62CC"/>
    <w:multiLevelType w:val="hybridMultilevel"/>
    <w:tmpl w:val="F416776C"/>
    <w:lvl w:ilvl="0" w:tplc="F2009FD0">
      <w:start w:val="1"/>
      <w:numFmt w:val="upperRoman"/>
      <w:lvlText w:val="%1."/>
      <w:lvlJc w:val="left"/>
      <w:pPr>
        <w:ind w:left="1268" w:hanging="262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6A8AA538">
      <w:numFmt w:val="bullet"/>
      <w:lvlText w:val="•"/>
      <w:lvlJc w:val="left"/>
      <w:pPr>
        <w:ind w:left="2206" w:hanging="262"/>
      </w:pPr>
      <w:rPr>
        <w:rFonts w:hint="default"/>
      </w:rPr>
    </w:lvl>
    <w:lvl w:ilvl="2" w:tplc="F65E1274">
      <w:numFmt w:val="bullet"/>
      <w:lvlText w:val="•"/>
      <w:lvlJc w:val="left"/>
      <w:pPr>
        <w:ind w:left="3153" w:hanging="262"/>
      </w:pPr>
      <w:rPr>
        <w:rFonts w:hint="default"/>
      </w:rPr>
    </w:lvl>
    <w:lvl w:ilvl="3" w:tplc="4C306108">
      <w:numFmt w:val="bullet"/>
      <w:lvlText w:val="•"/>
      <w:lvlJc w:val="left"/>
      <w:pPr>
        <w:ind w:left="4099" w:hanging="262"/>
      </w:pPr>
      <w:rPr>
        <w:rFonts w:hint="default"/>
      </w:rPr>
    </w:lvl>
    <w:lvl w:ilvl="4" w:tplc="D72AF446">
      <w:numFmt w:val="bullet"/>
      <w:lvlText w:val="•"/>
      <w:lvlJc w:val="left"/>
      <w:pPr>
        <w:ind w:left="5046" w:hanging="262"/>
      </w:pPr>
      <w:rPr>
        <w:rFonts w:hint="default"/>
      </w:rPr>
    </w:lvl>
    <w:lvl w:ilvl="5" w:tplc="C4AA297A">
      <w:numFmt w:val="bullet"/>
      <w:lvlText w:val="•"/>
      <w:lvlJc w:val="left"/>
      <w:pPr>
        <w:ind w:left="5993" w:hanging="262"/>
      </w:pPr>
      <w:rPr>
        <w:rFonts w:hint="default"/>
      </w:rPr>
    </w:lvl>
    <w:lvl w:ilvl="6" w:tplc="B9383620">
      <w:numFmt w:val="bullet"/>
      <w:lvlText w:val="•"/>
      <w:lvlJc w:val="left"/>
      <w:pPr>
        <w:ind w:left="6939" w:hanging="262"/>
      </w:pPr>
      <w:rPr>
        <w:rFonts w:hint="default"/>
      </w:rPr>
    </w:lvl>
    <w:lvl w:ilvl="7" w:tplc="F012A2A6">
      <w:numFmt w:val="bullet"/>
      <w:lvlText w:val="•"/>
      <w:lvlJc w:val="left"/>
      <w:pPr>
        <w:ind w:left="7886" w:hanging="262"/>
      </w:pPr>
      <w:rPr>
        <w:rFonts w:hint="default"/>
      </w:rPr>
    </w:lvl>
    <w:lvl w:ilvl="8" w:tplc="29BEE9BC">
      <w:numFmt w:val="bullet"/>
      <w:lvlText w:val="•"/>
      <w:lvlJc w:val="left"/>
      <w:pPr>
        <w:ind w:left="8833" w:hanging="26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B6"/>
    <w:rsid w:val="00441085"/>
    <w:rsid w:val="004C6C0C"/>
    <w:rsid w:val="005032BA"/>
    <w:rsid w:val="00542C30"/>
    <w:rsid w:val="0063164A"/>
    <w:rsid w:val="006A6A38"/>
    <w:rsid w:val="006B6ABA"/>
    <w:rsid w:val="008541B0"/>
    <w:rsid w:val="00AD1DAF"/>
    <w:rsid w:val="00B21C82"/>
    <w:rsid w:val="00B22672"/>
    <w:rsid w:val="00C77BF9"/>
    <w:rsid w:val="00E26D08"/>
    <w:rsid w:val="00E37116"/>
    <w:rsid w:val="00EA1140"/>
    <w:rsid w:val="00F21A8F"/>
    <w:rsid w:val="00FB67BD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66D46E8-AA9B-4C40-B35F-7944424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2"/>
    <w:basedOn w:val="Normal"/>
    <w:link w:val="ListParagraphChar"/>
    <w:uiPriority w:val="34"/>
    <w:qFormat/>
    <w:rsid w:val="00FE4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82"/>
  </w:style>
  <w:style w:type="paragraph" w:styleId="Footer">
    <w:name w:val="footer"/>
    <w:basedOn w:val="Normal"/>
    <w:link w:val="FooterChar"/>
    <w:uiPriority w:val="99"/>
    <w:unhideWhenUsed/>
    <w:rsid w:val="00B2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C82"/>
  </w:style>
  <w:style w:type="paragraph" w:styleId="BalloonText">
    <w:name w:val="Balloon Text"/>
    <w:basedOn w:val="Normal"/>
    <w:link w:val="BalloonTextChar"/>
    <w:uiPriority w:val="99"/>
    <w:semiHidden/>
    <w:unhideWhenUsed/>
    <w:rsid w:val="006A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3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Points Char,Liste Paragraf Char,Listenabsatz1 Char,Bullet List Paragraph Char,List Paragraph1 Char,Level 1 Bullet Char,lp1 Char,Dot pt Char,F5 List Paragraph Char,No Spacing1 Char,List Paragraph Char Char Char Char,2 Char"/>
    <w:link w:val="ListParagraph"/>
    <w:uiPriority w:val="34"/>
    <w:qFormat/>
    <w:locked/>
    <w:rsid w:val="00F2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Almeida Teixeira</dc:creator>
  <cp:keywords/>
  <dc:description/>
  <cp:lastModifiedBy>Marta Almeida Teixeira</cp:lastModifiedBy>
  <cp:revision>4</cp:revision>
  <dcterms:created xsi:type="dcterms:W3CDTF">2022-05-19T14:57:00Z</dcterms:created>
  <dcterms:modified xsi:type="dcterms:W3CDTF">2022-05-19T15:47:00Z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