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CE4" w:rsidRPr="00064446" w:rsidRDefault="006B1CE4" w:rsidP="009F13F9">
      <w:pPr>
        <w:spacing w:after="200" w:line="276" w:lineRule="auto"/>
        <w:rPr>
          <w:b/>
          <w:sz w:val="30"/>
        </w:rPr>
      </w:pPr>
    </w:p>
    <w:p w:rsidR="009F13F9" w:rsidRPr="00064446" w:rsidRDefault="009F13F9" w:rsidP="009F13F9">
      <w:pPr>
        <w:spacing w:line="360" w:lineRule="atLeast"/>
        <w:ind w:left="709" w:right="141"/>
        <w:jc w:val="center"/>
        <w:rPr>
          <w:b/>
          <w:sz w:val="40"/>
          <w:szCs w:val="40"/>
        </w:rPr>
      </w:pPr>
    </w:p>
    <w:p w:rsidR="00323B8E" w:rsidRPr="00064446" w:rsidRDefault="00323B8E" w:rsidP="009F13F9">
      <w:pPr>
        <w:spacing w:line="360" w:lineRule="atLeast"/>
        <w:ind w:left="709" w:right="141"/>
        <w:jc w:val="center"/>
        <w:rPr>
          <w:b/>
          <w:sz w:val="40"/>
          <w:szCs w:val="40"/>
        </w:rPr>
      </w:pPr>
    </w:p>
    <w:p w:rsidR="00323B8E" w:rsidRPr="00064446" w:rsidRDefault="00DA140D" w:rsidP="00DA140D">
      <w:pPr>
        <w:tabs>
          <w:tab w:val="left" w:pos="1635"/>
        </w:tabs>
        <w:spacing w:line="360" w:lineRule="atLeast"/>
        <w:ind w:left="709" w:right="141"/>
        <w:rPr>
          <w:b/>
          <w:sz w:val="40"/>
          <w:szCs w:val="40"/>
        </w:rPr>
      </w:pPr>
      <w:r w:rsidRPr="00064446">
        <w:rPr>
          <w:b/>
          <w:sz w:val="40"/>
          <w:szCs w:val="40"/>
        </w:rPr>
        <w:tab/>
      </w:r>
    </w:p>
    <w:p w:rsidR="009F13F9" w:rsidRPr="00064446" w:rsidRDefault="009F13F9" w:rsidP="009F13F9">
      <w:pPr>
        <w:spacing w:line="360" w:lineRule="atLeast"/>
        <w:ind w:left="709" w:right="141"/>
        <w:jc w:val="center"/>
        <w:rPr>
          <w:b/>
          <w:sz w:val="40"/>
          <w:szCs w:val="40"/>
        </w:rPr>
      </w:pPr>
    </w:p>
    <w:p w:rsidR="009F13F9" w:rsidRPr="00064446" w:rsidRDefault="009F13F9" w:rsidP="009F13F9">
      <w:pPr>
        <w:spacing w:line="360" w:lineRule="atLeast"/>
        <w:ind w:left="709" w:right="141"/>
        <w:jc w:val="center"/>
        <w:rPr>
          <w:b/>
          <w:sz w:val="40"/>
          <w:szCs w:val="40"/>
        </w:rPr>
      </w:pPr>
    </w:p>
    <w:p w:rsidR="009F13F9" w:rsidRPr="00064446" w:rsidRDefault="009F13F9" w:rsidP="009F13F9">
      <w:pPr>
        <w:spacing w:line="360" w:lineRule="atLeast"/>
        <w:ind w:left="709" w:right="141"/>
        <w:jc w:val="center"/>
        <w:rPr>
          <w:b/>
          <w:sz w:val="40"/>
          <w:szCs w:val="40"/>
        </w:rPr>
      </w:pPr>
    </w:p>
    <w:p w:rsidR="009F13F9" w:rsidRPr="00510A4C" w:rsidRDefault="00350229" w:rsidP="00D20A88">
      <w:pPr>
        <w:spacing w:after="200" w:line="276" w:lineRule="auto"/>
        <w:jc w:val="center"/>
        <w:rPr>
          <w:rFonts w:eastAsiaTheme="minorHAnsi"/>
          <w:b/>
          <w:sz w:val="40"/>
          <w:szCs w:val="40"/>
          <w:lang w:eastAsia="en-US"/>
        </w:rPr>
      </w:pPr>
      <w:r w:rsidRPr="00510A4C">
        <w:rPr>
          <w:rFonts w:eastAsiaTheme="minorHAnsi"/>
          <w:b/>
          <w:sz w:val="40"/>
          <w:szCs w:val="40"/>
          <w:lang w:eastAsia="en-US"/>
        </w:rPr>
        <w:t>HASTA PÚBLICA</w:t>
      </w:r>
      <w:r w:rsidR="009C7C53" w:rsidRPr="00510A4C">
        <w:rPr>
          <w:rFonts w:eastAsiaTheme="minorHAnsi"/>
          <w:b/>
          <w:sz w:val="40"/>
          <w:szCs w:val="40"/>
          <w:lang w:eastAsia="en-US"/>
        </w:rPr>
        <w:t xml:space="preserve"> Nº 1/DGS</w:t>
      </w:r>
      <w:r w:rsidR="00323B8E" w:rsidRPr="00510A4C">
        <w:rPr>
          <w:rFonts w:eastAsiaTheme="minorHAnsi"/>
          <w:b/>
          <w:sz w:val="40"/>
          <w:szCs w:val="40"/>
          <w:lang w:eastAsia="en-US"/>
        </w:rPr>
        <w:t>/201</w:t>
      </w:r>
      <w:r w:rsidR="000576DC" w:rsidRPr="00510A4C">
        <w:rPr>
          <w:rFonts w:eastAsiaTheme="minorHAnsi"/>
          <w:b/>
          <w:sz w:val="40"/>
          <w:szCs w:val="40"/>
          <w:lang w:eastAsia="en-US"/>
        </w:rPr>
        <w:t>9</w:t>
      </w:r>
    </w:p>
    <w:p w:rsidR="009F13F9" w:rsidRPr="00510A4C" w:rsidRDefault="009F13F9" w:rsidP="009F13F9">
      <w:pPr>
        <w:spacing w:after="200" w:line="276" w:lineRule="auto"/>
        <w:jc w:val="center"/>
        <w:rPr>
          <w:rFonts w:eastAsiaTheme="minorHAnsi"/>
          <w:b/>
          <w:sz w:val="22"/>
          <w:szCs w:val="22"/>
          <w:lang w:eastAsia="en-US"/>
        </w:rPr>
      </w:pPr>
      <w:r w:rsidRPr="00510A4C">
        <w:rPr>
          <w:rFonts w:eastAsiaTheme="minorHAnsi"/>
          <w:b/>
          <w:sz w:val="22"/>
          <w:szCs w:val="22"/>
          <w:lang w:eastAsia="en-US"/>
        </w:rPr>
        <w:t xml:space="preserve">VENDA DE </w:t>
      </w:r>
      <w:r w:rsidR="000576DC" w:rsidRPr="00510A4C">
        <w:rPr>
          <w:rFonts w:eastAsiaTheme="minorHAnsi"/>
          <w:b/>
          <w:sz w:val="22"/>
          <w:szCs w:val="22"/>
          <w:lang w:eastAsia="en-US"/>
        </w:rPr>
        <w:t>CORTIÇA, COM REMOÇÃO POR CONTA DO COMPRADOR, SITUADA EM TERRENO NO PLANO INTEGRADO DE SETÚBAL</w:t>
      </w:r>
    </w:p>
    <w:p w:rsidR="000576DC" w:rsidRPr="00510A4C" w:rsidRDefault="000576DC" w:rsidP="009F13F9">
      <w:pPr>
        <w:spacing w:after="200" w:line="276" w:lineRule="auto"/>
        <w:jc w:val="center"/>
        <w:rPr>
          <w:rFonts w:eastAsiaTheme="minorHAnsi"/>
          <w:b/>
          <w:sz w:val="22"/>
          <w:szCs w:val="22"/>
          <w:lang w:eastAsia="en-US"/>
        </w:rPr>
      </w:pPr>
      <w:r w:rsidRPr="00510A4C">
        <w:rPr>
          <w:rFonts w:eastAsiaTheme="minorHAnsi"/>
          <w:b/>
          <w:sz w:val="22"/>
          <w:szCs w:val="22"/>
          <w:lang w:eastAsia="en-US"/>
        </w:rPr>
        <w:t>ENCOSTA DA BELA VISTA/QUINTA DA PARVOÍCE</w:t>
      </w:r>
    </w:p>
    <w:p w:rsidR="009F13F9" w:rsidRPr="00510A4C" w:rsidRDefault="00323B8E" w:rsidP="009F13F9">
      <w:pPr>
        <w:spacing w:after="200" w:line="276" w:lineRule="auto"/>
        <w:jc w:val="center"/>
        <w:rPr>
          <w:rFonts w:eastAsiaTheme="minorHAnsi"/>
          <w:b/>
          <w:sz w:val="22"/>
          <w:szCs w:val="22"/>
          <w:lang w:eastAsia="en-US"/>
        </w:rPr>
      </w:pPr>
      <w:r w:rsidRPr="00510A4C">
        <w:rPr>
          <w:rFonts w:eastAsiaTheme="minorHAnsi"/>
          <w:b/>
          <w:sz w:val="22"/>
          <w:szCs w:val="22"/>
          <w:lang w:eastAsia="en-US"/>
        </w:rPr>
        <w:t xml:space="preserve">CONCELHO DE </w:t>
      </w:r>
      <w:r w:rsidR="000576DC" w:rsidRPr="00510A4C">
        <w:rPr>
          <w:rFonts w:eastAsiaTheme="minorHAnsi"/>
          <w:b/>
          <w:sz w:val="22"/>
          <w:szCs w:val="22"/>
          <w:lang w:eastAsia="en-US"/>
        </w:rPr>
        <w:t>SETÚBAL</w:t>
      </w: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p>
    <w:p w:rsidR="009F13F9" w:rsidRPr="00064446" w:rsidRDefault="009F13F9" w:rsidP="009F13F9">
      <w:pPr>
        <w:spacing w:after="240" w:line="360" w:lineRule="auto"/>
        <w:ind w:left="709" w:right="141"/>
        <w:jc w:val="both"/>
      </w:pPr>
      <w:r w:rsidRPr="00064446">
        <w:tab/>
      </w:r>
      <w:r w:rsidRPr="00064446">
        <w:tab/>
      </w:r>
      <w:r w:rsidRPr="00064446">
        <w:tab/>
      </w:r>
      <w:r w:rsidRPr="00064446">
        <w:tab/>
      </w:r>
      <w:r w:rsidRPr="00064446">
        <w:tab/>
      </w:r>
      <w:r w:rsidRPr="00064446">
        <w:tab/>
      </w:r>
      <w:r w:rsidRPr="00064446">
        <w:tab/>
      </w:r>
      <w:r w:rsidRPr="00064446">
        <w:tab/>
      </w:r>
      <w:r w:rsidRPr="00064446">
        <w:tab/>
      </w:r>
      <w:r w:rsidRPr="00064446">
        <w:tab/>
      </w:r>
      <w:r w:rsidRPr="00064446">
        <w:tab/>
      </w:r>
      <w:r w:rsidRPr="00064446">
        <w:tab/>
      </w:r>
    </w:p>
    <w:p w:rsidR="007E62CE" w:rsidRPr="00064446" w:rsidRDefault="007E62CE" w:rsidP="007D0398">
      <w:pPr>
        <w:spacing w:after="200" w:line="276" w:lineRule="auto"/>
        <w:rPr>
          <w:rFonts w:eastAsiaTheme="minorHAnsi"/>
          <w:b/>
          <w:sz w:val="28"/>
          <w:szCs w:val="28"/>
          <w:lang w:eastAsia="en-US"/>
        </w:rPr>
      </w:pPr>
    </w:p>
    <w:p w:rsidR="007E62CE" w:rsidRPr="00064446" w:rsidRDefault="007E62CE" w:rsidP="007D0398">
      <w:pPr>
        <w:spacing w:after="200" w:line="276" w:lineRule="auto"/>
        <w:rPr>
          <w:rFonts w:eastAsiaTheme="minorHAnsi"/>
          <w:b/>
          <w:sz w:val="28"/>
          <w:szCs w:val="28"/>
          <w:lang w:eastAsia="en-US"/>
        </w:rPr>
      </w:pPr>
    </w:p>
    <w:p w:rsidR="009F13F9" w:rsidRPr="00064446" w:rsidRDefault="009F13F9" w:rsidP="0005501A">
      <w:pPr>
        <w:spacing w:after="200" w:line="276" w:lineRule="auto"/>
        <w:jc w:val="center"/>
        <w:rPr>
          <w:rFonts w:eastAsiaTheme="minorHAnsi"/>
          <w:b/>
          <w:sz w:val="24"/>
          <w:szCs w:val="24"/>
          <w:lang w:eastAsia="en-US"/>
        </w:rPr>
      </w:pPr>
      <w:r w:rsidRPr="00064446">
        <w:rPr>
          <w:rFonts w:eastAsiaTheme="minorHAnsi"/>
          <w:b/>
          <w:sz w:val="24"/>
          <w:szCs w:val="24"/>
          <w:lang w:eastAsia="en-US"/>
        </w:rPr>
        <w:lastRenderedPageBreak/>
        <w:t>ÍNDICE</w:t>
      </w:r>
    </w:p>
    <w:p w:rsidR="00064446" w:rsidRDefault="009F13F9" w:rsidP="003B4BF0">
      <w:pPr>
        <w:tabs>
          <w:tab w:val="right" w:pos="8460"/>
        </w:tabs>
        <w:spacing w:after="120"/>
        <w:rPr>
          <w:b/>
          <w:sz w:val="20"/>
          <w:lang w:eastAsia="en-US"/>
        </w:rPr>
      </w:pPr>
      <w:r w:rsidRPr="00064446">
        <w:rPr>
          <w:b/>
          <w:sz w:val="20"/>
          <w:lang w:eastAsia="en-US"/>
        </w:rPr>
        <w:t>REGULAMENTO</w:t>
      </w:r>
    </w:p>
    <w:sdt>
      <w:sdtPr>
        <w:rPr>
          <w:rFonts w:ascii="Times New Roman" w:eastAsia="Times New Roman" w:hAnsi="Times New Roman" w:cs="Times New Roman"/>
          <w:color w:val="auto"/>
          <w:sz w:val="24"/>
          <w:szCs w:val="24"/>
          <w:lang w:val="pt-PT" w:eastAsia="pt-PT"/>
        </w:rPr>
        <w:id w:val="-1288035355"/>
        <w:docPartObj>
          <w:docPartGallery w:val="Table of Contents"/>
          <w:docPartUnique/>
        </w:docPartObj>
      </w:sdtPr>
      <w:sdtEndPr>
        <w:rPr>
          <w:b/>
          <w:bCs/>
          <w:noProof/>
        </w:rPr>
      </w:sdtEndPr>
      <w:sdtContent>
        <w:p w:rsidR="00064446" w:rsidRPr="00510A4C" w:rsidRDefault="00064446">
          <w:pPr>
            <w:pStyle w:val="TOCHeading"/>
            <w:rPr>
              <w:sz w:val="24"/>
              <w:szCs w:val="24"/>
            </w:rPr>
          </w:pPr>
        </w:p>
        <w:p w:rsidR="00A60D13" w:rsidRDefault="00064446" w:rsidP="00A60D13">
          <w:pPr>
            <w:pStyle w:val="TOC1"/>
            <w:tabs>
              <w:tab w:val="right" w:leader="dot" w:pos="8784"/>
            </w:tabs>
            <w:spacing w:after="0"/>
            <w:rPr>
              <w:rFonts w:asciiTheme="minorHAnsi" w:eastAsiaTheme="minorEastAsia" w:hAnsiTheme="minorHAnsi" w:cstheme="minorBidi"/>
              <w:noProof/>
              <w:sz w:val="22"/>
              <w:szCs w:val="22"/>
            </w:rPr>
          </w:pPr>
          <w:r w:rsidRPr="00510A4C">
            <w:rPr>
              <w:b/>
              <w:bCs/>
              <w:noProof/>
              <w:sz w:val="24"/>
              <w:szCs w:val="24"/>
            </w:rPr>
            <w:fldChar w:fldCharType="begin"/>
          </w:r>
          <w:r w:rsidRPr="00510A4C">
            <w:rPr>
              <w:b/>
              <w:bCs/>
              <w:noProof/>
              <w:sz w:val="24"/>
              <w:szCs w:val="24"/>
            </w:rPr>
            <w:instrText xml:space="preserve"> TOC \o "1-3" \h \z \u </w:instrText>
          </w:r>
          <w:r w:rsidRPr="00510A4C">
            <w:rPr>
              <w:b/>
              <w:bCs/>
              <w:noProof/>
              <w:sz w:val="24"/>
              <w:szCs w:val="24"/>
            </w:rPr>
            <w:fldChar w:fldCharType="separate"/>
          </w:r>
          <w:hyperlink w:anchor="_Toc4418930" w:history="1">
            <w:r w:rsidR="00A60D13" w:rsidRPr="000E1A16">
              <w:rPr>
                <w:rStyle w:val="Hyperlink"/>
                <w:b/>
                <w:noProof/>
              </w:rPr>
              <w:t>1. Objeto da Hasta Pública</w:t>
            </w:r>
            <w:r w:rsidR="00A60D13">
              <w:rPr>
                <w:noProof/>
                <w:webHidden/>
              </w:rPr>
              <w:tab/>
            </w:r>
            <w:r w:rsidR="00A60D13">
              <w:rPr>
                <w:noProof/>
                <w:webHidden/>
              </w:rPr>
              <w:fldChar w:fldCharType="begin"/>
            </w:r>
            <w:r w:rsidR="00A60D13">
              <w:rPr>
                <w:noProof/>
                <w:webHidden/>
              </w:rPr>
              <w:instrText xml:space="preserve"> PAGEREF _Toc4418930 \h </w:instrText>
            </w:r>
            <w:r w:rsidR="00A60D13">
              <w:rPr>
                <w:noProof/>
                <w:webHidden/>
              </w:rPr>
            </w:r>
            <w:r w:rsidR="00A60D13">
              <w:rPr>
                <w:noProof/>
                <w:webHidden/>
              </w:rPr>
              <w:fldChar w:fldCharType="separate"/>
            </w:r>
            <w:r w:rsidR="005A6107">
              <w:rPr>
                <w:noProof/>
                <w:webHidden/>
              </w:rPr>
              <w:t>2</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1" w:history="1">
            <w:r w:rsidR="00A60D13" w:rsidRPr="000E1A16">
              <w:rPr>
                <w:rStyle w:val="Hyperlink"/>
                <w:b/>
                <w:noProof/>
              </w:rPr>
              <w:t>2</w:t>
            </w:r>
            <w:r w:rsidR="00A60D13" w:rsidRPr="000E1A16">
              <w:rPr>
                <w:rStyle w:val="Hyperlink"/>
                <w:b/>
                <w:bCs/>
                <w:noProof/>
              </w:rPr>
              <w:t>. Caracterização e situação do terreno</w:t>
            </w:r>
            <w:r w:rsidR="00A60D13">
              <w:rPr>
                <w:noProof/>
                <w:webHidden/>
              </w:rPr>
              <w:tab/>
            </w:r>
            <w:r w:rsidR="00A60D13">
              <w:rPr>
                <w:noProof/>
                <w:webHidden/>
              </w:rPr>
              <w:fldChar w:fldCharType="begin"/>
            </w:r>
            <w:r w:rsidR="00A60D13">
              <w:rPr>
                <w:noProof/>
                <w:webHidden/>
              </w:rPr>
              <w:instrText xml:space="preserve"> PAGEREF _Toc4418931 \h </w:instrText>
            </w:r>
            <w:r w:rsidR="00A60D13">
              <w:rPr>
                <w:noProof/>
                <w:webHidden/>
              </w:rPr>
            </w:r>
            <w:r w:rsidR="00A60D13">
              <w:rPr>
                <w:noProof/>
                <w:webHidden/>
              </w:rPr>
              <w:fldChar w:fldCharType="separate"/>
            </w:r>
            <w:r w:rsidR="005A6107">
              <w:rPr>
                <w:noProof/>
                <w:webHidden/>
              </w:rPr>
              <w:t>2</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2" w:history="1">
            <w:r w:rsidR="00A60D13" w:rsidRPr="000E1A16">
              <w:rPr>
                <w:rStyle w:val="Hyperlink"/>
                <w:b/>
                <w:noProof/>
              </w:rPr>
              <w:t>3. Consulta das peças do procedimento</w:t>
            </w:r>
            <w:r w:rsidR="00A60D13">
              <w:rPr>
                <w:noProof/>
                <w:webHidden/>
              </w:rPr>
              <w:tab/>
            </w:r>
            <w:r w:rsidR="00A60D13">
              <w:rPr>
                <w:noProof/>
                <w:webHidden/>
              </w:rPr>
              <w:fldChar w:fldCharType="begin"/>
            </w:r>
            <w:r w:rsidR="00A60D13">
              <w:rPr>
                <w:noProof/>
                <w:webHidden/>
              </w:rPr>
              <w:instrText xml:space="preserve"> PAGEREF _Toc4418932 \h </w:instrText>
            </w:r>
            <w:r w:rsidR="00A60D13">
              <w:rPr>
                <w:noProof/>
                <w:webHidden/>
              </w:rPr>
            </w:r>
            <w:r w:rsidR="00A60D13">
              <w:rPr>
                <w:noProof/>
                <w:webHidden/>
              </w:rPr>
              <w:fldChar w:fldCharType="separate"/>
            </w:r>
            <w:r w:rsidR="005A6107">
              <w:rPr>
                <w:noProof/>
                <w:webHidden/>
              </w:rPr>
              <w:t>2</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3" w:history="1">
            <w:r w:rsidR="00A60D13" w:rsidRPr="000E1A16">
              <w:rPr>
                <w:rStyle w:val="Hyperlink"/>
                <w:b/>
                <w:noProof/>
              </w:rPr>
              <w:t>4. Visita ao Terreno e pedido de esclarecimentos</w:t>
            </w:r>
            <w:r w:rsidR="00A60D13">
              <w:rPr>
                <w:noProof/>
                <w:webHidden/>
              </w:rPr>
              <w:tab/>
            </w:r>
            <w:r w:rsidR="00A60D13">
              <w:rPr>
                <w:noProof/>
                <w:webHidden/>
              </w:rPr>
              <w:fldChar w:fldCharType="begin"/>
            </w:r>
            <w:r w:rsidR="00A60D13">
              <w:rPr>
                <w:noProof/>
                <w:webHidden/>
              </w:rPr>
              <w:instrText xml:space="preserve"> PAGEREF _Toc4418933 \h </w:instrText>
            </w:r>
            <w:r w:rsidR="00A60D13">
              <w:rPr>
                <w:noProof/>
                <w:webHidden/>
              </w:rPr>
            </w:r>
            <w:r w:rsidR="00A60D13">
              <w:rPr>
                <w:noProof/>
                <w:webHidden/>
              </w:rPr>
              <w:fldChar w:fldCharType="separate"/>
            </w:r>
            <w:r w:rsidR="005A6107">
              <w:rPr>
                <w:noProof/>
                <w:webHidden/>
              </w:rPr>
              <w:t>3</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4" w:history="1">
            <w:r w:rsidR="00A60D13" w:rsidRPr="000E1A16">
              <w:rPr>
                <w:rStyle w:val="Hyperlink"/>
                <w:b/>
                <w:noProof/>
              </w:rPr>
              <w:t>5. Candidatos</w:t>
            </w:r>
            <w:r w:rsidR="00A60D13">
              <w:rPr>
                <w:noProof/>
                <w:webHidden/>
              </w:rPr>
              <w:tab/>
            </w:r>
            <w:r w:rsidR="00A60D13">
              <w:rPr>
                <w:noProof/>
                <w:webHidden/>
              </w:rPr>
              <w:fldChar w:fldCharType="begin"/>
            </w:r>
            <w:r w:rsidR="00A60D13">
              <w:rPr>
                <w:noProof/>
                <w:webHidden/>
              </w:rPr>
              <w:instrText xml:space="preserve"> PAGEREF _Toc4418934 \h </w:instrText>
            </w:r>
            <w:r w:rsidR="00A60D13">
              <w:rPr>
                <w:noProof/>
                <w:webHidden/>
              </w:rPr>
            </w:r>
            <w:r w:rsidR="00A60D13">
              <w:rPr>
                <w:noProof/>
                <w:webHidden/>
              </w:rPr>
              <w:fldChar w:fldCharType="separate"/>
            </w:r>
            <w:r w:rsidR="005A6107">
              <w:rPr>
                <w:noProof/>
                <w:webHidden/>
              </w:rPr>
              <w:t>3</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5" w:history="1">
            <w:r w:rsidR="00A60D13" w:rsidRPr="000E1A16">
              <w:rPr>
                <w:rStyle w:val="Hyperlink"/>
                <w:b/>
                <w:bCs/>
                <w:noProof/>
              </w:rPr>
              <w:t>6.</w:t>
            </w:r>
            <w:r w:rsidR="00A60D13" w:rsidRPr="000E1A16">
              <w:rPr>
                <w:rStyle w:val="Hyperlink"/>
                <w:bCs/>
                <w:noProof/>
              </w:rPr>
              <w:t xml:space="preserve"> </w:t>
            </w:r>
            <w:r w:rsidR="00A60D13" w:rsidRPr="000E1A16">
              <w:rPr>
                <w:rStyle w:val="Hyperlink"/>
                <w:b/>
                <w:bCs/>
                <w:noProof/>
              </w:rPr>
              <w:t>Preço Base de licitação</w:t>
            </w:r>
            <w:r w:rsidR="00A60D13">
              <w:rPr>
                <w:noProof/>
                <w:webHidden/>
              </w:rPr>
              <w:tab/>
            </w:r>
            <w:r w:rsidR="00A60D13">
              <w:rPr>
                <w:noProof/>
                <w:webHidden/>
              </w:rPr>
              <w:fldChar w:fldCharType="begin"/>
            </w:r>
            <w:r w:rsidR="00A60D13">
              <w:rPr>
                <w:noProof/>
                <w:webHidden/>
              </w:rPr>
              <w:instrText xml:space="preserve"> PAGEREF _Toc4418935 \h </w:instrText>
            </w:r>
            <w:r w:rsidR="00A60D13">
              <w:rPr>
                <w:noProof/>
                <w:webHidden/>
              </w:rPr>
            </w:r>
            <w:r w:rsidR="00A60D13">
              <w:rPr>
                <w:noProof/>
                <w:webHidden/>
              </w:rPr>
              <w:fldChar w:fldCharType="separate"/>
            </w:r>
            <w:r w:rsidR="005A6107">
              <w:rPr>
                <w:noProof/>
                <w:webHidden/>
              </w:rPr>
              <w:t>3</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6" w:history="1">
            <w:r w:rsidR="00A60D13" w:rsidRPr="000E1A16">
              <w:rPr>
                <w:rStyle w:val="Hyperlink"/>
                <w:b/>
                <w:bCs/>
                <w:iCs/>
                <w:noProof/>
              </w:rPr>
              <w:t>7. Critério de adjudicação</w:t>
            </w:r>
            <w:r w:rsidR="00A60D13">
              <w:rPr>
                <w:noProof/>
                <w:webHidden/>
              </w:rPr>
              <w:tab/>
            </w:r>
            <w:r w:rsidR="00A60D13">
              <w:rPr>
                <w:noProof/>
                <w:webHidden/>
              </w:rPr>
              <w:fldChar w:fldCharType="begin"/>
            </w:r>
            <w:r w:rsidR="00A60D13">
              <w:rPr>
                <w:noProof/>
                <w:webHidden/>
              </w:rPr>
              <w:instrText xml:space="preserve"> PAGEREF _Toc4418936 \h </w:instrText>
            </w:r>
            <w:r w:rsidR="00A60D13">
              <w:rPr>
                <w:noProof/>
                <w:webHidden/>
              </w:rPr>
            </w:r>
            <w:r w:rsidR="00A60D13">
              <w:rPr>
                <w:noProof/>
                <w:webHidden/>
              </w:rPr>
              <w:fldChar w:fldCharType="separate"/>
            </w:r>
            <w:r w:rsidR="005A6107">
              <w:rPr>
                <w:noProof/>
                <w:webHidden/>
              </w:rPr>
              <w:t>3</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7" w:history="1">
            <w:r w:rsidR="00A60D13" w:rsidRPr="000E1A16">
              <w:rPr>
                <w:rStyle w:val="Hyperlink"/>
                <w:b/>
                <w:noProof/>
              </w:rPr>
              <w:t>8. Minuta da proposta</w:t>
            </w:r>
            <w:r w:rsidR="00A60D13">
              <w:rPr>
                <w:noProof/>
                <w:webHidden/>
              </w:rPr>
              <w:tab/>
            </w:r>
            <w:r w:rsidR="00A60D13">
              <w:rPr>
                <w:noProof/>
                <w:webHidden/>
              </w:rPr>
              <w:fldChar w:fldCharType="begin"/>
            </w:r>
            <w:r w:rsidR="00A60D13">
              <w:rPr>
                <w:noProof/>
                <w:webHidden/>
              </w:rPr>
              <w:instrText xml:space="preserve"> PAGEREF _Toc4418937 \h </w:instrText>
            </w:r>
            <w:r w:rsidR="00A60D13">
              <w:rPr>
                <w:noProof/>
                <w:webHidden/>
              </w:rPr>
            </w:r>
            <w:r w:rsidR="00A60D13">
              <w:rPr>
                <w:noProof/>
                <w:webHidden/>
              </w:rPr>
              <w:fldChar w:fldCharType="separate"/>
            </w:r>
            <w:r w:rsidR="005A6107">
              <w:rPr>
                <w:noProof/>
                <w:webHidden/>
              </w:rPr>
              <w:t>4</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8" w:history="1">
            <w:r w:rsidR="00A60D13" w:rsidRPr="000E1A16">
              <w:rPr>
                <w:rStyle w:val="Hyperlink"/>
                <w:b/>
                <w:noProof/>
              </w:rPr>
              <w:t>9. Documentos de habilitação à hasta pública</w:t>
            </w:r>
            <w:r w:rsidR="00A60D13">
              <w:rPr>
                <w:noProof/>
                <w:webHidden/>
              </w:rPr>
              <w:tab/>
            </w:r>
            <w:r w:rsidR="00A60D13">
              <w:rPr>
                <w:noProof/>
                <w:webHidden/>
              </w:rPr>
              <w:fldChar w:fldCharType="begin"/>
            </w:r>
            <w:r w:rsidR="00A60D13">
              <w:rPr>
                <w:noProof/>
                <w:webHidden/>
              </w:rPr>
              <w:instrText xml:space="preserve"> PAGEREF _Toc4418938 \h </w:instrText>
            </w:r>
            <w:r w:rsidR="00A60D13">
              <w:rPr>
                <w:noProof/>
                <w:webHidden/>
              </w:rPr>
            </w:r>
            <w:r w:rsidR="00A60D13">
              <w:rPr>
                <w:noProof/>
                <w:webHidden/>
              </w:rPr>
              <w:fldChar w:fldCharType="separate"/>
            </w:r>
            <w:r w:rsidR="005A6107">
              <w:rPr>
                <w:noProof/>
                <w:webHidden/>
              </w:rPr>
              <w:t>4</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39" w:history="1">
            <w:r w:rsidR="00A60D13" w:rsidRPr="000E1A16">
              <w:rPr>
                <w:rStyle w:val="Hyperlink"/>
                <w:b/>
                <w:noProof/>
              </w:rPr>
              <w:t>10. Entrega das propostas</w:t>
            </w:r>
            <w:r w:rsidR="00A60D13">
              <w:rPr>
                <w:noProof/>
                <w:webHidden/>
              </w:rPr>
              <w:tab/>
            </w:r>
            <w:r w:rsidR="00A60D13">
              <w:rPr>
                <w:noProof/>
                <w:webHidden/>
              </w:rPr>
              <w:fldChar w:fldCharType="begin"/>
            </w:r>
            <w:r w:rsidR="00A60D13">
              <w:rPr>
                <w:noProof/>
                <w:webHidden/>
              </w:rPr>
              <w:instrText xml:space="preserve"> PAGEREF _Toc4418939 \h </w:instrText>
            </w:r>
            <w:r w:rsidR="00A60D13">
              <w:rPr>
                <w:noProof/>
                <w:webHidden/>
              </w:rPr>
            </w:r>
            <w:r w:rsidR="00A60D13">
              <w:rPr>
                <w:noProof/>
                <w:webHidden/>
              </w:rPr>
              <w:fldChar w:fldCharType="separate"/>
            </w:r>
            <w:r w:rsidR="005A6107">
              <w:rPr>
                <w:noProof/>
                <w:webHidden/>
              </w:rPr>
              <w:t>5</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0" w:history="1">
            <w:r w:rsidR="00A60D13" w:rsidRPr="000E1A16">
              <w:rPr>
                <w:rStyle w:val="Hyperlink"/>
                <w:b/>
                <w:noProof/>
              </w:rPr>
              <w:t>11. Fatores de exclusão</w:t>
            </w:r>
            <w:r w:rsidR="00A60D13">
              <w:rPr>
                <w:noProof/>
                <w:webHidden/>
              </w:rPr>
              <w:tab/>
            </w:r>
            <w:r w:rsidR="00A60D13">
              <w:rPr>
                <w:noProof/>
                <w:webHidden/>
              </w:rPr>
              <w:fldChar w:fldCharType="begin"/>
            </w:r>
            <w:r w:rsidR="00A60D13">
              <w:rPr>
                <w:noProof/>
                <w:webHidden/>
              </w:rPr>
              <w:instrText xml:space="preserve"> PAGEREF _Toc4418940 \h </w:instrText>
            </w:r>
            <w:r w:rsidR="00A60D13">
              <w:rPr>
                <w:noProof/>
                <w:webHidden/>
              </w:rPr>
            </w:r>
            <w:r w:rsidR="00A60D13">
              <w:rPr>
                <w:noProof/>
                <w:webHidden/>
              </w:rPr>
              <w:fldChar w:fldCharType="separate"/>
            </w:r>
            <w:r w:rsidR="005A6107">
              <w:rPr>
                <w:noProof/>
                <w:webHidden/>
              </w:rPr>
              <w:t>5</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1" w:history="1">
            <w:r w:rsidR="00A60D13" w:rsidRPr="000E1A16">
              <w:rPr>
                <w:rStyle w:val="Hyperlink"/>
                <w:b/>
                <w:noProof/>
              </w:rPr>
              <w:t>12. Ato público do concurso</w:t>
            </w:r>
            <w:r w:rsidR="00A60D13">
              <w:rPr>
                <w:noProof/>
                <w:webHidden/>
              </w:rPr>
              <w:tab/>
            </w:r>
            <w:r w:rsidR="00A60D13">
              <w:rPr>
                <w:noProof/>
                <w:webHidden/>
              </w:rPr>
              <w:fldChar w:fldCharType="begin"/>
            </w:r>
            <w:r w:rsidR="00A60D13">
              <w:rPr>
                <w:noProof/>
                <w:webHidden/>
              </w:rPr>
              <w:instrText xml:space="preserve"> PAGEREF _Toc4418941 \h </w:instrText>
            </w:r>
            <w:r w:rsidR="00A60D13">
              <w:rPr>
                <w:noProof/>
                <w:webHidden/>
              </w:rPr>
            </w:r>
            <w:r w:rsidR="00A60D13">
              <w:rPr>
                <w:noProof/>
                <w:webHidden/>
              </w:rPr>
              <w:fldChar w:fldCharType="separate"/>
            </w:r>
            <w:r w:rsidR="005A6107">
              <w:rPr>
                <w:noProof/>
                <w:webHidden/>
              </w:rPr>
              <w:t>6</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2" w:history="1">
            <w:r w:rsidR="00A60D13" w:rsidRPr="000E1A16">
              <w:rPr>
                <w:rStyle w:val="Hyperlink"/>
                <w:b/>
                <w:noProof/>
              </w:rPr>
              <w:t>13</w:t>
            </w:r>
            <w:r w:rsidR="00A60D13" w:rsidRPr="000E1A16">
              <w:rPr>
                <w:rStyle w:val="Hyperlink"/>
                <w:noProof/>
              </w:rPr>
              <w:t xml:space="preserve">. </w:t>
            </w:r>
            <w:r w:rsidR="00A60D13" w:rsidRPr="000E1A16">
              <w:rPr>
                <w:rStyle w:val="Hyperlink"/>
                <w:b/>
                <w:noProof/>
              </w:rPr>
              <w:t>Adjudicação</w:t>
            </w:r>
            <w:r w:rsidR="00A60D13">
              <w:rPr>
                <w:noProof/>
                <w:webHidden/>
              </w:rPr>
              <w:tab/>
            </w:r>
            <w:r w:rsidR="00A60D13">
              <w:rPr>
                <w:noProof/>
                <w:webHidden/>
              </w:rPr>
              <w:fldChar w:fldCharType="begin"/>
            </w:r>
            <w:r w:rsidR="00A60D13">
              <w:rPr>
                <w:noProof/>
                <w:webHidden/>
              </w:rPr>
              <w:instrText xml:space="preserve"> PAGEREF _Toc4418942 \h </w:instrText>
            </w:r>
            <w:r w:rsidR="00A60D13">
              <w:rPr>
                <w:noProof/>
                <w:webHidden/>
              </w:rPr>
            </w:r>
            <w:r w:rsidR="00A60D13">
              <w:rPr>
                <w:noProof/>
                <w:webHidden/>
              </w:rPr>
              <w:fldChar w:fldCharType="separate"/>
            </w:r>
            <w:r w:rsidR="005A6107">
              <w:rPr>
                <w:noProof/>
                <w:webHidden/>
              </w:rPr>
              <w:t>7</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3" w:history="1">
            <w:r w:rsidR="00A60D13" w:rsidRPr="000E1A16">
              <w:rPr>
                <w:rStyle w:val="Hyperlink"/>
                <w:b/>
                <w:bCs/>
                <w:noProof/>
              </w:rPr>
              <w:t>14. Não adjudicação</w:t>
            </w:r>
            <w:r w:rsidR="00A60D13">
              <w:rPr>
                <w:noProof/>
                <w:webHidden/>
              </w:rPr>
              <w:tab/>
            </w:r>
            <w:r w:rsidR="00A60D13">
              <w:rPr>
                <w:noProof/>
                <w:webHidden/>
              </w:rPr>
              <w:fldChar w:fldCharType="begin"/>
            </w:r>
            <w:r w:rsidR="00A60D13">
              <w:rPr>
                <w:noProof/>
                <w:webHidden/>
              </w:rPr>
              <w:instrText xml:space="preserve"> PAGEREF _Toc4418943 \h </w:instrText>
            </w:r>
            <w:r w:rsidR="00A60D13">
              <w:rPr>
                <w:noProof/>
                <w:webHidden/>
              </w:rPr>
            </w:r>
            <w:r w:rsidR="00A60D13">
              <w:rPr>
                <w:noProof/>
                <w:webHidden/>
              </w:rPr>
              <w:fldChar w:fldCharType="separate"/>
            </w:r>
            <w:r w:rsidR="005A6107">
              <w:rPr>
                <w:noProof/>
                <w:webHidden/>
              </w:rPr>
              <w:t>8</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4" w:history="1">
            <w:r w:rsidR="00A60D13" w:rsidRPr="000E1A16">
              <w:rPr>
                <w:rStyle w:val="Hyperlink"/>
                <w:b/>
                <w:bCs/>
                <w:noProof/>
              </w:rPr>
              <w:t>15.</w:t>
            </w:r>
            <w:r w:rsidR="00A60D13" w:rsidRPr="000E1A16">
              <w:rPr>
                <w:rStyle w:val="Hyperlink"/>
                <w:noProof/>
              </w:rPr>
              <w:t xml:space="preserve"> </w:t>
            </w:r>
            <w:r w:rsidR="00A60D13" w:rsidRPr="000E1A16">
              <w:rPr>
                <w:rStyle w:val="Hyperlink"/>
                <w:b/>
                <w:noProof/>
              </w:rPr>
              <w:t>Prazo de validade das propostas</w:t>
            </w:r>
            <w:r w:rsidR="00A60D13">
              <w:rPr>
                <w:noProof/>
                <w:webHidden/>
              </w:rPr>
              <w:tab/>
            </w:r>
            <w:r w:rsidR="00A60D13">
              <w:rPr>
                <w:noProof/>
                <w:webHidden/>
              </w:rPr>
              <w:fldChar w:fldCharType="begin"/>
            </w:r>
            <w:r w:rsidR="00A60D13">
              <w:rPr>
                <w:noProof/>
                <w:webHidden/>
              </w:rPr>
              <w:instrText xml:space="preserve"> PAGEREF _Toc4418944 \h </w:instrText>
            </w:r>
            <w:r w:rsidR="00A60D13">
              <w:rPr>
                <w:noProof/>
                <w:webHidden/>
              </w:rPr>
            </w:r>
            <w:r w:rsidR="00A60D13">
              <w:rPr>
                <w:noProof/>
                <w:webHidden/>
              </w:rPr>
              <w:fldChar w:fldCharType="separate"/>
            </w:r>
            <w:r w:rsidR="005A6107">
              <w:rPr>
                <w:noProof/>
                <w:webHidden/>
              </w:rPr>
              <w:t>8</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5" w:history="1">
            <w:r w:rsidR="00A60D13" w:rsidRPr="000E1A16">
              <w:rPr>
                <w:rStyle w:val="Hyperlink"/>
                <w:b/>
                <w:bCs/>
                <w:noProof/>
              </w:rPr>
              <w:t>16. Minuta do contrato</w:t>
            </w:r>
            <w:r w:rsidR="00A60D13">
              <w:rPr>
                <w:noProof/>
                <w:webHidden/>
              </w:rPr>
              <w:tab/>
            </w:r>
            <w:r w:rsidR="00A60D13">
              <w:rPr>
                <w:noProof/>
                <w:webHidden/>
              </w:rPr>
              <w:fldChar w:fldCharType="begin"/>
            </w:r>
            <w:r w:rsidR="00A60D13">
              <w:rPr>
                <w:noProof/>
                <w:webHidden/>
              </w:rPr>
              <w:instrText xml:space="preserve"> PAGEREF _Toc4418945 \h </w:instrText>
            </w:r>
            <w:r w:rsidR="00A60D13">
              <w:rPr>
                <w:noProof/>
                <w:webHidden/>
              </w:rPr>
            </w:r>
            <w:r w:rsidR="00A60D13">
              <w:rPr>
                <w:noProof/>
                <w:webHidden/>
              </w:rPr>
              <w:fldChar w:fldCharType="separate"/>
            </w:r>
            <w:r w:rsidR="005A6107">
              <w:rPr>
                <w:noProof/>
                <w:webHidden/>
              </w:rPr>
              <w:t>8</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6" w:history="1">
            <w:r w:rsidR="00A60D13" w:rsidRPr="000E1A16">
              <w:rPr>
                <w:rStyle w:val="Hyperlink"/>
                <w:b/>
                <w:noProof/>
              </w:rPr>
              <w:t>17. Pagamento</w:t>
            </w:r>
            <w:r w:rsidR="00A60D13">
              <w:rPr>
                <w:noProof/>
                <w:webHidden/>
              </w:rPr>
              <w:tab/>
            </w:r>
            <w:r w:rsidR="00A60D13">
              <w:rPr>
                <w:noProof/>
                <w:webHidden/>
              </w:rPr>
              <w:fldChar w:fldCharType="begin"/>
            </w:r>
            <w:r w:rsidR="00A60D13">
              <w:rPr>
                <w:noProof/>
                <w:webHidden/>
              </w:rPr>
              <w:instrText xml:space="preserve"> PAGEREF _Toc4418946 \h </w:instrText>
            </w:r>
            <w:r w:rsidR="00A60D13">
              <w:rPr>
                <w:noProof/>
                <w:webHidden/>
              </w:rPr>
            </w:r>
            <w:r w:rsidR="00A60D13">
              <w:rPr>
                <w:noProof/>
                <w:webHidden/>
              </w:rPr>
              <w:fldChar w:fldCharType="separate"/>
            </w:r>
            <w:r w:rsidR="005A6107">
              <w:rPr>
                <w:noProof/>
                <w:webHidden/>
              </w:rPr>
              <w:t>8</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7" w:history="1">
            <w:r w:rsidR="00A60D13" w:rsidRPr="000E1A16">
              <w:rPr>
                <w:rStyle w:val="Hyperlink"/>
                <w:b/>
                <w:bCs/>
                <w:noProof/>
              </w:rPr>
              <w:t>18. Falsidade de documentos e declarações</w:t>
            </w:r>
            <w:r w:rsidR="00A60D13">
              <w:rPr>
                <w:noProof/>
                <w:webHidden/>
              </w:rPr>
              <w:tab/>
            </w:r>
            <w:r w:rsidR="00A60D13">
              <w:rPr>
                <w:noProof/>
                <w:webHidden/>
              </w:rPr>
              <w:fldChar w:fldCharType="begin"/>
            </w:r>
            <w:r w:rsidR="00A60D13">
              <w:rPr>
                <w:noProof/>
                <w:webHidden/>
              </w:rPr>
              <w:instrText xml:space="preserve"> PAGEREF _Toc4418947 \h </w:instrText>
            </w:r>
            <w:r w:rsidR="00A60D13">
              <w:rPr>
                <w:noProof/>
                <w:webHidden/>
              </w:rPr>
            </w:r>
            <w:r w:rsidR="00A60D13">
              <w:rPr>
                <w:noProof/>
                <w:webHidden/>
              </w:rPr>
              <w:fldChar w:fldCharType="separate"/>
            </w:r>
            <w:r w:rsidR="005A6107">
              <w:rPr>
                <w:noProof/>
                <w:webHidden/>
              </w:rPr>
              <w:t>9</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8" w:history="1">
            <w:r w:rsidR="00A60D13" w:rsidRPr="000E1A16">
              <w:rPr>
                <w:rStyle w:val="Hyperlink"/>
                <w:b/>
                <w:bCs/>
                <w:noProof/>
              </w:rPr>
              <w:t>19. Anulação do procedimento</w:t>
            </w:r>
            <w:r w:rsidR="00A60D13">
              <w:rPr>
                <w:noProof/>
                <w:webHidden/>
              </w:rPr>
              <w:tab/>
            </w:r>
            <w:r w:rsidR="00A60D13">
              <w:rPr>
                <w:noProof/>
                <w:webHidden/>
              </w:rPr>
              <w:fldChar w:fldCharType="begin"/>
            </w:r>
            <w:r w:rsidR="00A60D13">
              <w:rPr>
                <w:noProof/>
                <w:webHidden/>
              </w:rPr>
              <w:instrText xml:space="preserve"> PAGEREF _Toc4418948 \h </w:instrText>
            </w:r>
            <w:r w:rsidR="00A60D13">
              <w:rPr>
                <w:noProof/>
                <w:webHidden/>
              </w:rPr>
            </w:r>
            <w:r w:rsidR="00A60D13">
              <w:rPr>
                <w:noProof/>
                <w:webHidden/>
              </w:rPr>
              <w:fldChar w:fldCharType="separate"/>
            </w:r>
            <w:r w:rsidR="005A6107">
              <w:rPr>
                <w:noProof/>
                <w:webHidden/>
              </w:rPr>
              <w:t>9</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49" w:history="1">
            <w:r w:rsidR="00A60D13" w:rsidRPr="000E1A16">
              <w:rPr>
                <w:rStyle w:val="Hyperlink"/>
                <w:b/>
                <w:noProof/>
              </w:rPr>
              <w:t>20. Obrigações do adjudicatário</w:t>
            </w:r>
            <w:r w:rsidR="00A60D13">
              <w:rPr>
                <w:noProof/>
                <w:webHidden/>
              </w:rPr>
              <w:tab/>
            </w:r>
            <w:r w:rsidR="00A60D13">
              <w:rPr>
                <w:noProof/>
                <w:webHidden/>
              </w:rPr>
              <w:fldChar w:fldCharType="begin"/>
            </w:r>
            <w:r w:rsidR="00A60D13">
              <w:rPr>
                <w:noProof/>
                <w:webHidden/>
              </w:rPr>
              <w:instrText xml:space="preserve"> PAGEREF _Toc4418949 \h </w:instrText>
            </w:r>
            <w:r w:rsidR="00A60D13">
              <w:rPr>
                <w:noProof/>
                <w:webHidden/>
              </w:rPr>
            </w:r>
            <w:r w:rsidR="00A60D13">
              <w:rPr>
                <w:noProof/>
                <w:webHidden/>
              </w:rPr>
              <w:fldChar w:fldCharType="separate"/>
            </w:r>
            <w:r w:rsidR="005A6107">
              <w:rPr>
                <w:noProof/>
                <w:webHidden/>
              </w:rPr>
              <w:t>9</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50" w:history="1">
            <w:r w:rsidR="00A60D13" w:rsidRPr="000E1A16">
              <w:rPr>
                <w:rStyle w:val="Hyperlink"/>
                <w:b/>
                <w:noProof/>
              </w:rPr>
              <w:t>21.Incumprimento</w:t>
            </w:r>
            <w:r w:rsidR="00A60D13">
              <w:rPr>
                <w:noProof/>
                <w:webHidden/>
              </w:rPr>
              <w:tab/>
            </w:r>
            <w:r w:rsidR="00A60D13">
              <w:rPr>
                <w:noProof/>
                <w:webHidden/>
              </w:rPr>
              <w:fldChar w:fldCharType="begin"/>
            </w:r>
            <w:r w:rsidR="00A60D13">
              <w:rPr>
                <w:noProof/>
                <w:webHidden/>
              </w:rPr>
              <w:instrText xml:space="preserve"> PAGEREF _Toc4418950 \h </w:instrText>
            </w:r>
            <w:r w:rsidR="00A60D13">
              <w:rPr>
                <w:noProof/>
                <w:webHidden/>
              </w:rPr>
            </w:r>
            <w:r w:rsidR="00A60D13">
              <w:rPr>
                <w:noProof/>
                <w:webHidden/>
              </w:rPr>
              <w:fldChar w:fldCharType="separate"/>
            </w:r>
            <w:r w:rsidR="005A6107">
              <w:rPr>
                <w:noProof/>
                <w:webHidden/>
              </w:rPr>
              <w:t>10</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51" w:history="1">
            <w:r w:rsidR="00A60D13" w:rsidRPr="000E1A16">
              <w:rPr>
                <w:rStyle w:val="Hyperlink"/>
                <w:b/>
                <w:noProof/>
              </w:rPr>
              <w:t>22. Cessão da posição contratual</w:t>
            </w:r>
            <w:r w:rsidR="00A60D13">
              <w:rPr>
                <w:noProof/>
                <w:webHidden/>
              </w:rPr>
              <w:tab/>
            </w:r>
            <w:r w:rsidR="00A60D13">
              <w:rPr>
                <w:noProof/>
                <w:webHidden/>
              </w:rPr>
              <w:fldChar w:fldCharType="begin"/>
            </w:r>
            <w:r w:rsidR="00A60D13">
              <w:rPr>
                <w:noProof/>
                <w:webHidden/>
              </w:rPr>
              <w:instrText xml:space="preserve"> PAGEREF _Toc4418951 \h </w:instrText>
            </w:r>
            <w:r w:rsidR="00A60D13">
              <w:rPr>
                <w:noProof/>
                <w:webHidden/>
              </w:rPr>
            </w:r>
            <w:r w:rsidR="00A60D13">
              <w:rPr>
                <w:noProof/>
                <w:webHidden/>
              </w:rPr>
              <w:fldChar w:fldCharType="separate"/>
            </w:r>
            <w:r w:rsidR="005A6107">
              <w:rPr>
                <w:noProof/>
                <w:webHidden/>
              </w:rPr>
              <w:t>10</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52" w:history="1">
            <w:r w:rsidR="00A60D13" w:rsidRPr="000E1A16">
              <w:rPr>
                <w:rStyle w:val="Hyperlink"/>
                <w:b/>
                <w:noProof/>
              </w:rPr>
              <w:t>23. Encargos e despesas</w:t>
            </w:r>
            <w:r w:rsidR="00A60D13">
              <w:rPr>
                <w:noProof/>
                <w:webHidden/>
              </w:rPr>
              <w:tab/>
            </w:r>
            <w:r w:rsidR="00A60D13">
              <w:rPr>
                <w:noProof/>
                <w:webHidden/>
              </w:rPr>
              <w:fldChar w:fldCharType="begin"/>
            </w:r>
            <w:r w:rsidR="00A60D13">
              <w:rPr>
                <w:noProof/>
                <w:webHidden/>
              </w:rPr>
              <w:instrText xml:space="preserve"> PAGEREF _Toc4418952 \h </w:instrText>
            </w:r>
            <w:r w:rsidR="00A60D13">
              <w:rPr>
                <w:noProof/>
                <w:webHidden/>
              </w:rPr>
            </w:r>
            <w:r w:rsidR="00A60D13">
              <w:rPr>
                <w:noProof/>
                <w:webHidden/>
              </w:rPr>
              <w:fldChar w:fldCharType="separate"/>
            </w:r>
            <w:r w:rsidR="005A6107">
              <w:rPr>
                <w:noProof/>
                <w:webHidden/>
              </w:rPr>
              <w:t>11</w:t>
            </w:r>
            <w:r w:rsidR="00A60D13">
              <w:rPr>
                <w:noProof/>
                <w:webHidden/>
              </w:rPr>
              <w:fldChar w:fldCharType="end"/>
            </w:r>
          </w:hyperlink>
        </w:p>
        <w:p w:rsidR="00A60D13" w:rsidRDefault="007C10EE" w:rsidP="00A60D13">
          <w:pPr>
            <w:pStyle w:val="TOC1"/>
            <w:tabs>
              <w:tab w:val="right" w:leader="dot" w:pos="8784"/>
            </w:tabs>
            <w:spacing w:after="0"/>
            <w:rPr>
              <w:rFonts w:asciiTheme="minorHAnsi" w:eastAsiaTheme="minorEastAsia" w:hAnsiTheme="minorHAnsi" w:cstheme="minorBidi"/>
              <w:noProof/>
              <w:sz w:val="22"/>
              <w:szCs w:val="22"/>
            </w:rPr>
          </w:pPr>
          <w:hyperlink w:anchor="_Toc4418953" w:history="1">
            <w:r w:rsidR="00A60D13" w:rsidRPr="000E1A16">
              <w:rPr>
                <w:rStyle w:val="Hyperlink"/>
                <w:b/>
                <w:bCs/>
                <w:noProof/>
              </w:rPr>
              <w:t xml:space="preserve">24. </w:t>
            </w:r>
            <w:r w:rsidR="00A60D13" w:rsidRPr="000E1A16">
              <w:rPr>
                <w:rStyle w:val="Hyperlink"/>
                <w:b/>
                <w:bCs/>
                <w:iCs/>
                <w:noProof/>
              </w:rPr>
              <w:t>Legislação aplicável</w:t>
            </w:r>
            <w:r w:rsidR="00A60D13">
              <w:rPr>
                <w:noProof/>
                <w:webHidden/>
              </w:rPr>
              <w:tab/>
            </w:r>
            <w:r w:rsidR="00A60D13">
              <w:rPr>
                <w:noProof/>
                <w:webHidden/>
              </w:rPr>
              <w:fldChar w:fldCharType="begin"/>
            </w:r>
            <w:r w:rsidR="00A60D13">
              <w:rPr>
                <w:noProof/>
                <w:webHidden/>
              </w:rPr>
              <w:instrText xml:space="preserve"> PAGEREF _Toc4418953 \h </w:instrText>
            </w:r>
            <w:r w:rsidR="00A60D13">
              <w:rPr>
                <w:noProof/>
                <w:webHidden/>
              </w:rPr>
            </w:r>
            <w:r w:rsidR="00A60D13">
              <w:rPr>
                <w:noProof/>
                <w:webHidden/>
              </w:rPr>
              <w:fldChar w:fldCharType="separate"/>
            </w:r>
            <w:r w:rsidR="005A6107">
              <w:rPr>
                <w:noProof/>
                <w:webHidden/>
              </w:rPr>
              <w:t>11</w:t>
            </w:r>
            <w:r w:rsidR="00A60D13">
              <w:rPr>
                <w:noProof/>
                <w:webHidden/>
              </w:rPr>
              <w:fldChar w:fldCharType="end"/>
            </w:r>
          </w:hyperlink>
        </w:p>
        <w:p w:rsidR="005E338C" w:rsidRDefault="00064446" w:rsidP="00A60D13">
          <w:pPr>
            <w:rPr>
              <w:b/>
              <w:bCs/>
              <w:noProof/>
              <w:sz w:val="24"/>
              <w:szCs w:val="24"/>
            </w:rPr>
          </w:pPr>
          <w:r w:rsidRPr="00510A4C">
            <w:rPr>
              <w:b/>
              <w:bCs/>
              <w:noProof/>
              <w:sz w:val="24"/>
              <w:szCs w:val="24"/>
            </w:rPr>
            <w:fldChar w:fldCharType="end"/>
          </w:r>
        </w:p>
      </w:sdtContent>
    </w:sdt>
    <w:p w:rsidR="001065D7" w:rsidRPr="00064446" w:rsidRDefault="009F13F9" w:rsidP="00A60D13">
      <w:pPr>
        <w:tabs>
          <w:tab w:val="right" w:pos="8460"/>
        </w:tabs>
        <w:rPr>
          <w:sz w:val="20"/>
          <w:lang w:eastAsia="en-US"/>
        </w:rPr>
      </w:pPr>
      <w:r w:rsidRPr="00064446">
        <w:rPr>
          <w:b/>
          <w:sz w:val="20"/>
          <w:lang w:eastAsia="en-US"/>
        </w:rPr>
        <w:t xml:space="preserve">ANEXO </w:t>
      </w:r>
      <w:r w:rsidR="00505583">
        <w:rPr>
          <w:b/>
          <w:sz w:val="20"/>
          <w:lang w:eastAsia="en-US"/>
        </w:rPr>
        <w:t>I</w:t>
      </w:r>
      <w:r w:rsidRPr="00064446">
        <w:rPr>
          <w:sz w:val="20"/>
          <w:lang w:eastAsia="en-US"/>
        </w:rPr>
        <w:t xml:space="preserve"> </w:t>
      </w:r>
    </w:p>
    <w:p w:rsidR="009F13F9" w:rsidRPr="00064446" w:rsidRDefault="003B4BF0" w:rsidP="00A60D13">
      <w:pPr>
        <w:tabs>
          <w:tab w:val="right" w:pos="8460"/>
        </w:tabs>
        <w:ind w:left="284"/>
        <w:rPr>
          <w:sz w:val="24"/>
          <w:szCs w:val="24"/>
          <w:lang w:eastAsia="en-US"/>
        </w:rPr>
      </w:pPr>
      <w:r w:rsidRPr="00064446">
        <w:rPr>
          <w:sz w:val="24"/>
          <w:szCs w:val="24"/>
          <w:lang w:eastAsia="en-US"/>
        </w:rPr>
        <w:t xml:space="preserve"> - </w:t>
      </w:r>
      <w:r w:rsidR="00FC34B6" w:rsidRPr="00064446">
        <w:rPr>
          <w:sz w:val="24"/>
          <w:szCs w:val="24"/>
          <w:lang w:eastAsia="en-US"/>
        </w:rPr>
        <w:t>Planta de localização</w:t>
      </w:r>
    </w:p>
    <w:p w:rsidR="001065D7" w:rsidRPr="005E338C" w:rsidRDefault="009F13F9" w:rsidP="00A60D13">
      <w:pPr>
        <w:tabs>
          <w:tab w:val="right" w:pos="8460"/>
        </w:tabs>
        <w:rPr>
          <w:sz w:val="20"/>
          <w:lang w:eastAsia="en-US"/>
        </w:rPr>
      </w:pPr>
      <w:r w:rsidRPr="005E338C">
        <w:rPr>
          <w:b/>
          <w:sz w:val="20"/>
          <w:lang w:eastAsia="en-US"/>
        </w:rPr>
        <w:t xml:space="preserve">ANEXO </w:t>
      </w:r>
      <w:r w:rsidR="00505583">
        <w:rPr>
          <w:b/>
          <w:sz w:val="20"/>
          <w:lang w:eastAsia="en-US"/>
        </w:rPr>
        <w:t>II</w:t>
      </w:r>
      <w:r w:rsidRPr="005E338C">
        <w:rPr>
          <w:sz w:val="20"/>
          <w:lang w:eastAsia="en-US"/>
        </w:rPr>
        <w:t xml:space="preserve"> </w:t>
      </w:r>
    </w:p>
    <w:p w:rsidR="005E338C" w:rsidRPr="00510A4C" w:rsidRDefault="007E62CE" w:rsidP="00A60D13">
      <w:pPr>
        <w:ind w:left="284"/>
        <w:rPr>
          <w:sz w:val="24"/>
          <w:szCs w:val="24"/>
          <w:lang w:eastAsia="en-US"/>
        </w:rPr>
      </w:pPr>
      <w:r w:rsidRPr="005E338C">
        <w:rPr>
          <w:sz w:val="24"/>
          <w:szCs w:val="24"/>
          <w:lang w:eastAsia="en-US"/>
        </w:rPr>
        <w:t xml:space="preserve">- </w:t>
      </w:r>
      <w:r w:rsidR="00FC34B6" w:rsidRPr="005E338C">
        <w:rPr>
          <w:sz w:val="24"/>
          <w:szCs w:val="24"/>
          <w:lang w:eastAsia="en-US"/>
        </w:rPr>
        <w:t>Minuta da</w:t>
      </w:r>
      <w:r w:rsidR="005E338C" w:rsidRPr="00510A4C">
        <w:rPr>
          <w:sz w:val="24"/>
          <w:szCs w:val="24"/>
          <w:lang w:eastAsia="en-US"/>
        </w:rPr>
        <w:t xml:space="preserve"> declaração</w:t>
      </w:r>
    </w:p>
    <w:p w:rsidR="005E338C" w:rsidRPr="005E338C" w:rsidRDefault="005E338C" w:rsidP="00A60D13">
      <w:pPr>
        <w:tabs>
          <w:tab w:val="right" w:pos="8460"/>
        </w:tabs>
        <w:rPr>
          <w:sz w:val="20"/>
          <w:lang w:eastAsia="en-US"/>
        </w:rPr>
      </w:pPr>
      <w:r>
        <w:rPr>
          <w:b/>
          <w:sz w:val="20"/>
          <w:lang w:eastAsia="en-US"/>
        </w:rPr>
        <w:t xml:space="preserve">ANEXO </w:t>
      </w:r>
      <w:r w:rsidR="00505583">
        <w:rPr>
          <w:b/>
          <w:sz w:val="20"/>
          <w:lang w:eastAsia="en-US"/>
        </w:rPr>
        <w:t>III</w:t>
      </w:r>
    </w:p>
    <w:p w:rsidR="005E338C" w:rsidRDefault="005E338C" w:rsidP="00A60D13">
      <w:pPr>
        <w:ind w:left="284"/>
        <w:rPr>
          <w:sz w:val="24"/>
          <w:szCs w:val="24"/>
          <w:lang w:eastAsia="en-US"/>
        </w:rPr>
      </w:pPr>
      <w:r w:rsidRPr="005E338C">
        <w:rPr>
          <w:sz w:val="24"/>
          <w:szCs w:val="24"/>
          <w:lang w:eastAsia="en-US"/>
        </w:rPr>
        <w:t>- Minuta da</w:t>
      </w:r>
      <w:r w:rsidRPr="00303A29">
        <w:rPr>
          <w:sz w:val="24"/>
          <w:szCs w:val="24"/>
          <w:lang w:eastAsia="en-US"/>
        </w:rPr>
        <w:t xml:space="preserve"> </w:t>
      </w:r>
      <w:r>
        <w:rPr>
          <w:sz w:val="24"/>
          <w:szCs w:val="24"/>
          <w:lang w:eastAsia="en-US"/>
        </w:rPr>
        <w:t>proposta</w:t>
      </w:r>
    </w:p>
    <w:p w:rsidR="005E338C" w:rsidRPr="005E338C" w:rsidRDefault="005E338C" w:rsidP="00A60D13">
      <w:pPr>
        <w:tabs>
          <w:tab w:val="right" w:pos="8460"/>
        </w:tabs>
        <w:rPr>
          <w:sz w:val="20"/>
          <w:lang w:eastAsia="en-US"/>
        </w:rPr>
      </w:pPr>
      <w:r>
        <w:rPr>
          <w:b/>
          <w:sz w:val="20"/>
          <w:lang w:eastAsia="en-US"/>
        </w:rPr>
        <w:t xml:space="preserve">ANEXO </w:t>
      </w:r>
      <w:r w:rsidR="00505583">
        <w:rPr>
          <w:b/>
          <w:sz w:val="20"/>
          <w:lang w:eastAsia="en-US"/>
        </w:rPr>
        <w:t>IV</w:t>
      </w:r>
    </w:p>
    <w:p w:rsidR="005E338C" w:rsidRDefault="005E338C" w:rsidP="00A60D13">
      <w:pPr>
        <w:ind w:left="284"/>
        <w:rPr>
          <w:sz w:val="24"/>
          <w:szCs w:val="24"/>
          <w:lang w:eastAsia="en-US"/>
        </w:rPr>
      </w:pPr>
      <w:r w:rsidRPr="005E338C">
        <w:rPr>
          <w:sz w:val="24"/>
          <w:szCs w:val="24"/>
          <w:lang w:eastAsia="en-US"/>
        </w:rPr>
        <w:t>- Minuta d</w:t>
      </w:r>
      <w:r>
        <w:rPr>
          <w:sz w:val="24"/>
          <w:szCs w:val="24"/>
          <w:lang w:eastAsia="en-US"/>
        </w:rPr>
        <w:t>o</w:t>
      </w:r>
      <w:r w:rsidRPr="00303A29">
        <w:rPr>
          <w:sz w:val="24"/>
          <w:szCs w:val="24"/>
          <w:lang w:eastAsia="en-US"/>
        </w:rPr>
        <w:t xml:space="preserve"> </w:t>
      </w:r>
      <w:r>
        <w:rPr>
          <w:sz w:val="24"/>
          <w:szCs w:val="24"/>
          <w:lang w:eastAsia="en-US"/>
        </w:rPr>
        <w:t>contrato</w:t>
      </w:r>
    </w:p>
    <w:p w:rsidR="00270836" w:rsidRPr="005E338C" w:rsidRDefault="00270836" w:rsidP="00270836">
      <w:pPr>
        <w:tabs>
          <w:tab w:val="right" w:pos="8460"/>
        </w:tabs>
        <w:rPr>
          <w:sz w:val="20"/>
          <w:lang w:eastAsia="en-US"/>
        </w:rPr>
      </w:pPr>
      <w:r>
        <w:rPr>
          <w:b/>
          <w:sz w:val="20"/>
          <w:lang w:eastAsia="en-US"/>
        </w:rPr>
        <w:t>ANEXO V</w:t>
      </w:r>
    </w:p>
    <w:p w:rsidR="00FC34B6" w:rsidRPr="00064446" w:rsidRDefault="00270836" w:rsidP="00270836">
      <w:pPr>
        <w:ind w:left="284"/>
        <w:rPr>
          <w:b/>
          <w:sz w:val="20"/>
          <w:lang w:eastAsia="en-US"/>
        </w:rPr>
      </w:pPr>
      <w:r w:rsidRPr="005E338C">
        <w:rPr>
          <w:sz w:val="24"/>
          <w:szCs w:val="24"/>
          <w:lang w:eastAsia="en-US"/>
        </w:rPr>
        <w:t xml:space="preserve">- Minuta </w:t>
      </w:r>
      <w:r>
        <w:rPr>
          <w:sz w:val="24"/>
          <w:szCs w:val="24"/>
          <w:lang w:eastAsia="en-US"/>
        </w:rPr>
        <w:t>anúncio</w:t>
      </w:r>
    </w:p>
    <w:p w:rsidR="00A60D13" w:rsidRDefault="00A60D13">
      <w:pPr>
        <w:spacing w:after="200" w:line="276" w:lineRule="auto"/>
        <w:rPr>
          <w:b/>
          <w:sz w:val="24"/>
          <w:szCs w:val="24"/>
        </w:rPr>
      </w:pPr>
      <w:r>
        <w:rPr>
          <w:b/>
          <w:sz w:val="24"/>
          <w:szCs w:val="24"/>
        </w:rPr>
        <w:br w:type="page"/>
      </w:r>
    </w:p>
    <w:p w:rsidR="003945EF" w:rsidRPr="00064446" w:rsidRDefault="00D143EE" w:rsidP="00510A4C">
      <w:pPr>
        <w:spacing w:before="120" w:after="120" w:line="360" w:lineRule="auto"/>
        <w:ind w:hanging="284"/>
        <w:jc w:val="center"/>
        <w:rPr>
          <w:b/>
          <w:sz w:val="24"/>
          <w:szCs w:val="24"/>
        </w:rPr>
      </w:pPr>
      <w:r w:rsidRPr="00510A4C">
        <w:rPr>
          <w:b/>
          <w:sz w:val="24"/>
          <w:szCs w:val="24"/>
        </w:rPr>
        <w:lastRenderedPageBreak/>
        <w:t>Regulamento</w:t>
      </w:r>
      <w:r w:rsidR="00CC1929" w:rsidRPr="00510A4C">
        <w:rPr>
          <w:b/>
          <w:sz w:val="24"/>
          <w:szCs w:val="24"/>
        </w:rPr>
        <w:t xml:space="preserve"> </w:t>
      </w:r>
      <w:r w:rsidR="00350229" w:rsidRPr="00510A4C">
        <w:rPr>
          <w:b/>
          <w:sz w:val="24"/>
          <w:szCs w:val="24"/>
        </w:rPr>
        <w:t>da Hasta Pública</w:t>
      </w:r>
      <w:r w:rsidR="00CC1929" w:rsidRPr="00510A4C">
        <w:rPr>
          <w:b/>
          <w:sz w:val="24"/>
          <w:szCs w:val="24"/>
        </w:rPr>
        <w:t xml:space="preserve"> de Alienação de Bens Móveis</w:t>
      </w:r>
    </w:p>
    <w:p w:rsidR="00064446" w:rsidRPr="00510A4C" w:rsidRDefault="00064446" w:rsidP="00A60D13">
      <w:pPr>
        <w:spacing w:before="120" w:after="120" w:line="360" w:lineRule="auto"/>
        <w:ind w:hanging="284"/>
        <w:jc w:val="both"/>
        <w:rPr>
          <w:b/>
          <w:sz w:val="24"/>
          <w:szCs w:val="24"/>
        </w:rPr>
      </w:pPr>
    </w:p>
    <w:p w:rsidR="003945EF" w:rsidRPr="00510A4C" w:rsidRDefault="003945EF" w:rsidP="00A60D13">
      <w:pPr>
        <w:spacing w:before="120" w:after="120" w:line="360" w:lineRule="auto"/>
        <w:jc w:val="both"/>
        <w:outlineLvl w:val="0"/>
        <w:rPr>
          <w:b/>
          <w:sz w:val="24"/>
          <w:szCs w:val="24"/>
        </w:rPr>
      </w:pPr>
      <w:bookmarkStart w:id="0" w:name="_Toc4418930"/>
      <w:r w:rsidRPr="00510A4C">
        <w:rPr>
          <w:b/>
          <w:sz w:val="24"/>
          <w:szCs w:val="24"/>
        </w:rPr>
        <w:t>1. Objeto d</w:t>
      </w:r>
      <w:r w:rsidR="00350229" w:rsidRPr="00510A4C">
        <w:rPr>
          <w:b/>
          <w:sz w:val="24"/>
          <w:szCs w:val="24"/>
        </w:rPr>
        <w:t>a</w:t>
      </w:r>
      <w:r w:rsidRPr="00510A4C">
        <w:rPr>
          <w:b/>
          <w:sz w:val="24"/>
          <w:szCs w:val="24"/>
        </w:rPr>
        <w:t xml:space="preserve"> </w:t>
      </w:r>
      <w:r w:rsidR="00350229" w:rsidRPr="00510A4C">
        <w:rPr>
          <w:b/>
          <w:sz w:val="24"/>
          <w:szCs w:val="24"/>
        </w:rPr>
        <w:t>Hasta Pública</w:t>
      </w:r>
      <w:bookmarkEnd w:id="0"/>
    </w:p>
    <w:p w:rsidR="00064446" w:rsidRDefault="003945EF" w:rsidP="00510A4C">
      <w:pPr>
        <w:spacing w:before="120" w:after="120" w:line="360" w:lineRule="auto"/>
        <w:ind w:left="284"/>
        <w:jc w:val="both"/>
        <w:rPr>
          <w:sz w:val="24"/>
          <w:szCs w:val="24"/>
        </w:rPr>
      </w:pPr>
      <w:r w:rsidRPr="00064446">
        <w:rPr>
          <w:sz w:val="24"/>
          <w:szCs w:val="24"/>
        </w:rPr>
        <w:t xml:space="preserve">O presente </w:t>
      </w:r>
      <w:r w:rsidR="00350229" w:rsidRPr="00064446">
        <w:rPr>
          <w:sz w:val="24"/>
          <w:szCs w:val="24"/>
        </w:rPr>
        <w:t>procedimento</w:t>
      </w:r>
      <w:r w:rsidRPr="00064446">
        <w:rPr>
          <w:sz w:val="24"/>
          <w:szCs w:val="24"/>
        </w:rPr>
        <w:t xml:space="preserve"> tem por objeto </w:t>
      </w:r>
      <w:r w:rsidR="00350229" w:rsidRPr="00064446">
        <w:rPr>
          <w:sz w:val="24"/>
          <w:szCs w:val="24"/>
        </w:rPr>
        <w:t xml:space="preserve">a alienação em hasta pública </w:t>
      </w:r>
      <w:r w:rsidR="00A3238E" w:rsidRPr="00064446">
        <w:rPr>
          <w:sz w:val="24"/>
          <w:szCs w:val="24"/>
        </w:rPr>
        <w:t>da cortiça virgem, secundeira e amadia</w:t>
      </w:r>
      <w:r w:rsidR="006266F6" w:rsidRPr="00064446">
        <w:rPr>
          <w:sz w:val="24"/>
          <w:szCs w:val="24"/>
        </w:rPr>
        <w:t>, que deverá ser extraída pelo adjudicatário,</w:t>
      </w:r>
      <w:r w:rsidR="00A3238E" w:rsidRPr="00064446">
        <w:rPr>
          <w:sz w:val="24"/>
          <w:szCs w:val="24"/>
        </w:rPr>
        <w:t xml:space="preserve"> existente num terreno</w:t>
      </w:r>
      <w:r w:rsidR="00350229" w:rsidRPr="00064446">
        <w:rPr>
          <w:sz w:val="24"/>
          <w:szCs w:val="24"/>
        </w:rPr>
        <w:t>, melhor identificado na planta em anexo (anexo 1),</w:t>
      </w:r>
      <w:r w:rsidR="00057D2A" w:rsidRPr="00064446">
        <w:rPr>
          <w:sz w:val="24"/>
          <w:szCs w:val="24"/>
        </w:rPr>
        <w:t xml:space="preserve"> com cerca de 12 </w:t>
      </w:r>
      <w:proofErr w:type="spellStart"/>
      <w:r w:rsidR="00057D2A" w:rsidRPr="00064446">
        <w:rPr>
          <w:sz w:val="24"/>
          <w:szCs w:val="24"/>
        </w:rPr>
        <w:t>ha</w:t>
      </w:r>
      <w:proofErr w:type="spellEnd"/>
      <w:r w:rsidR="00057D2A" w:rsidRPr="00064446">
        <w:rPr>
          <w:sz w:val="24"/>
          <w:szCs w:val="24"/>
        </w:rPr>
        <w:t>,</w:t>
      </w:r>
      <w:r w:rsidR="00A3238E" w:rsidRPr="00064446">
        <w:rPr>
          <w:sz w:val="24"/>
          <w:szCs w:val="24"/>
        </w:rPr>
        <w:t xml:space="preserve"> parte do Plano Integrado de Setúbal (PIS), mais concretamente na parte rústica da antiga Quinta da Parvoíce, na encosta da Bela Vista, Freguesia de São Sebastião no Concelho de Setúbal</w:t>
      </w:r>
      <w:r w:rsidR="00350229" w:rsidRPr="00064446">
        <w:rPr>
          <w:sz w:val="24"/>
          <w:szCs w:val="24"/>
        </w:rPr>
        <w:t>, propriedade do IHRU, I.</w:t>
      </w:r>
      <w:proofErr w:type="gramStart"/>
      <w:r w:rsidR="00350229" w:rsidRPr="00064446">
        <w:rPr>
          <w:sz w:val="24"/>
          <w:szCs w:val="24"/>
        </w:rPr>
        <w:t>P.</w:t>
      </w:r>
      <w:r w:rsidR="00A3238E" w:rsidRPr="00064446">
        <w:rPr>
          <w:sz w:val="24"/>
          <w:szCs w:val="24"/>
        </w:rPr>
        <w:t>.</w:t>
      </w:r>
      <w:proofErr w:type="gramEnd"/>
      <w:r w:rsidR="00A3238E" w:rsidRPr="00064446">
        <w:rPr>
          <w:sz w:val="24"/>
          <w:szCs w:val="24"/>
        </w:rPr>
        <w:t xml:space="preserve"> </w:t>
      </w:r>
    </w:p>
    <w:p w:rsidR="003945EF" w:rsidRPr="00064446" w:rsidRDefault="003945EF" w:rsidP="00510A4C">
      <w:pPr>
        <w:spacing w:before="120" w:after="120" w:line="360" w:lineRule="auto"/>
        <w:ind w:left="284"/>
        <w:jc w:val="both"/>
        <w:rPr>
          <w:sz w:val="24"/>
          <w:szCs w:val="24"/>
        </w:rPr>
      </w:pPr>
    </w:p>
    <w:p w:rsidR="00CF7441" w:rsidRPr="00510A4C" w:rsidRDefault="00CF7441" w:rsidP="00510A4C">
      <w:pPr>
        <w:spacing w:before="120" w:after="120" w:line="360" w:lineRule="auto"/>
        <w:jc w:val="both"/>
        <w:outlineLvl w:val="0"/>
        <w:rPr>
          <w:b/>
          <w:bCs/>
          <w:sz w:val="24"/>
          <w:szCs w:val="24"/>
        </w:rPr>
      </w:pPr>
      <w:bookmarkStart w:id="1" w:name="_Toc4418931"/>
      <w:r w:rsidRPr="00510A4C">
        <w:rPr>
          <w:b/>
          <w:sz w:val="24"/>
          <w:szCs w:val="24"/>
        </w:rPr>
        <w:t>2</w:t>
      </w:r>
      <w:r w:rsidRPr="00510A4C">
        <w:rPr>
          <w:b/>
          <w:bCs/>
          <w:sz w:val="24"/>
          <w:szCs w:val="24"/>
        </w:rPr>
        <w:t>. Caracterização e situação do terreno</w:t>
      </w:r>
      <w:bookmarkEnd w:id="1"/>
      <w:r w:rsidRPr="00510A4C">
        <w:rPr>
          <w:b/>
          <w:bCs/>
          <w:sz w:val="24"/>
          <w:szCs w:val="24"/>
        </w:rPr>
        <w:t xml:space="preserve"> </w:t>
      </w:r>
    </w:p>
    <w:p w:rsidR="00CF7441" w:rsidRPr="00064446" w:rsidRDefault="00064446" w:rsidP="00510A4C">
      <w:pPr>
        <w:spacing w:before="120" w:after="120" w:line="360" w:lineRule="auto"/>
        <w:ind w:left="284" w:hanging="284"/>
        <w:jc w:val="both"/>
        <w:rPr>
          <w:bCs/>
          <w:sz w:val="24"/>
          <w:szCs w:val="24"/>
        </w:rPr>
      </w:pPr>
      <w:r w:rsidRPr="00510A4C">
        <w:rPr>
          <w:b/>
          <w:bCs/>
          <w:sz w:val="24"/>
          <w:szCs w:val="24"/>
        </w:rPr>
        <w:t>2.1.</w:t>
      </w:r>
      <w:r w:rsidR="00CF7441" w:rsidRPr="00064446">
        <w:rPr>
          <w:bCs/>
          <w:sz w:val="24"/>
          <w:szCs w:val="24"/>
        </w:rPr>
        <w:t xml:space="preserve">O terreno, </w:t>
      </w:r>
      <w:r w:rsidR="00CF7441" w:rsidRPr="00064446">
        <w:rPr>
          <w:sz w:val="24"/>
          <w:szCs w:val="24"/>
        </w:rPr>
        <w:t>melhor identificado na planta em anexo (anexo 1)</w:t>
      </w:r>
      <w:r w:rsidR="00CF7441" w:rsidRPr="00064446">
        <w:rPr>
          <w:bCs/>
          <w:sz w:val="24"/>
          <w:szCs w:val="24"/>
        </w:rPr>
        <w:t xml:space="preserve">, encontra-se localizado em Setúbal na encosta da Bela Vista, com declive virado a sul, sendo a espécie predominante existente o sobreiro, cerca de 160, podendo encontrar-se em número significativo algum pinheiro manso e azinho. </w:t>
      </w:r>
    </w:p>
    <w:p w:rsidR="00CF7441" w:rsidRPr="00FE24DA" w:rsidRDefault="00FE24DA" w:rsidP="00510A4C">
      <w:pPr>
        <w:spacing w:before="120" w:after="120" w:line="360" w:lineRule="auto"/>
        <w:ind w:left="284" w:hanging="284"/>
        <w:jc w:val="both"/>
        <w:rPr>
          <w:bCs/>
          <w:sz w:val="24"/>
          <w:szCs w:val="24"/>
        </w:rPr>
      </w:pPr>
      <w:r w:rsidRPr="00510A4C">
        <w:rPr>
          <w:b/>
          <w:bCs/>
          <w:sz w:val="24"/>
          <w:szCs w:val="24"/>
        </w:rPr>
        <w:t>2.2.</w:t>
      </w:r>
      <w:r>
        <w:rPr>
          <w:bCs/>
          <w:sz w:val="24"/>
          <w:szCs w:val="24"/>
        </w:rPr>
        <w:t xml:space="preserve"> Existem </w:t>
      </w:r>
      <w:r w:rsidR="00CF7441" w:rsidRPr="00064446">
        <w:rPr>
          <w:bCs/>
          <w:sz w:val="24"/>
          <w:szCs w:val="24"/>
        </w:rPr>
        <w:t xml:space="preserve">estruturas precárias de divisão dos talhões e de apoio à produção agrícola, que se encontram, em parte, adossados às árvores, podendo dificultar, em alguns casos, a </w:t>
      </w:r>
      <w:r w:rsidR="00CF7441" w:rsidRPr="00FE24DA">
        <w:rPr>
          <w:bCs/>
          <w:sz w:val="24"/>
          <w:szCs w:val="24"/>
        </w:rPr>
        <w:t xml:space="preserve">extração da cortiça. </w:t>
      </w:r>
    </w:p>
    <w:p w:rsidR="00CF7441" w:rsidRDefault="00FE24DA" w:rsidP="00510A4C">
      <w:pPr>
        <w:spacing w:before="120" w:after="120" w:line="360" w:lineRule="auto"/>
        <w:ind w:left="284" w:hanging="284"/>
        <w:jc w:val="both"/>
        <w:rPr>
          <w:bCs/>
          <w:sz w:val="24"/>
          <w:szCs w:val="24"/>
        </w:rPr>
      </w:pPr>
      <w:r w:rsidRPr="00510A4C">
        <w:rPr>
          <w:b/>
          <w:bCs/>
          <w:sz w:val="24"/>
          <w:szCs w:val="24"/>
        </w:rPr>
        <w:t>2.3.</w:t>
      </w:r>
      <w:r>
        <w:rPr>
          <w:bCs/>
          <w:sz w:val="24"/>
          <w:szCs w:val="24"/>
        </w:rPr>
        <w:t xml:space="preserve"> </w:t>
      </w:r>
      <w:r w:rsidR="00CF7441" w:rsidRPr="00064446">
        <w:rPr>
          <w:bCs/>
          <w:sz w:val="24"/>
          <w:szCs w:val="24"/>
        </w:rPr>
        <w:t>O acesso ao limite do terreno, bem como ao interior, poderá ser feito por veículo motorizado, adequado a terrenos declivosos e de terra batida.</w:t>
      </w:r>
    </w:p>
    <w:p w:rsidR="00064446" w:rsidRPr="00064446" w:rsidRDefault="00064446" w:rsidP="00510A4C">
      <w:pPr>
        <w:spacing w:before="120" w:after="120" w:line="360" w:lineRule="auto"/>
        <w:ind w:left="284"/>
        <w:jc w:val="both"/>
        <w:rPr>
          <w:bCs/>
          <w:sz w:val="24"/>
          <w:szCs w:val="24"/>
        </w:rPr>
      </w:pPr>
    </w:p>
    <w:p w:rsidR="00CF7441" w:rsidRPr="00510A4C" w:rsidRDefault="004F3B55" w:rsidP="00510A4C">
      <w:pPr>
        <w:tabs>
          <w:tab w:val="left" w:pos="5103"/>
        </w:tabs>
        <w:spacing w:before="120" w:after="120" w:line="360" w:lineRule="auto"/>
        <w:ind w:left="284" w:hanging="284"/>
        <w:jc w:val="both"/>
        <w:outlineLvl w:val="0"/>
        <w:rPr>
          <w:b/>
          <w:sz w:val="24"/>
          <w:szCs w:val="24"/>
        </w:rPr>
      </w:pPr>
      <w:bookmarkStart w:id="2" w:name="_Toc4418932"/>
      <w:r w:rsidRPr="00510A4C">
        <w:rPr>
          <w:b/>
          <w:sz w:val="24"/>
          <w:szCs w:val="24"/>
        </w:rPr>
        <w:t>3</w:t>
      </w:r>
      <w:r w:rsidR="00CF7441" w:rsidRPr="00510A4C">
        <w:rPr>
          <w:b/>
          <w:sz w:val="24"/>
          <w:szCs w:val="24"/>
        </w:rPr>
        <w:t>. Consulta das peças do procedimento</w:t>
      </w:r>
      <w:bookmarkEnd w:id="2"/>
    </w:p>
    <w:p w:rsidR="00CF7441" w:rsidRDefault="00CF7441" w:rsidP="00510A4C">
      <w:pPr>
        <w:spacing w:before="120" w:after="120" w:line="360" w:lineRule="auto"/>
        <w:ind w:left="284"/>
        <w:jc w:val="both"/>
        <w:rPr>
          <w:sz w:val="24"/>
          <w:szCs w:val="24"/>
        </w:rPr>
      </w:pPr>
      <w:r w:rsidRPr="00064446">
        <w:rPr>
          <w:sz w:val="24"/>
          <w:szCs w:val="24"/>
        </w:rPr>
        <w:t xml:space="preserve">As peças do procedimento encontram-se à disposição dos interessados, para consulta, no Portal da Habitação, em </w:t>
      </w:r>
      <w:hyperlink r:id="rId8" w:history="1">
        <w:r w:rsidRPr="00510A4C">
          <w:rPr>
            <w:rStyle w:val="Hyperlink"/>
            <w:color w:val="auto"/>
            <w:sz w:val="24"/>
            <w:szCs w:val="24"/>
          </w:rPr>
          <w:t>www.portaldahabitacao.pt</w:t>
        </w:r>
      </w:hyperlink>
      <w:r w:rsidRPr="00064446">
        <w:rPr>
          <w:sz w:val="24"/>
          <w:szCs w:val="24"/>
        </w:rPr>
        <w:t xml:space="preserve">, e na sede do IHRU, </w:t>
      </w:r>
      <w:r w:rsidRPr="00510A4C">
        <w:rPr>
          <w:sz w:val="24"/>
          <w:szCs w:val="24"/>
        </w:rPr>
        <w:t>I.P</w:t>
      </w:r>
      <w:r w:rsidRPr="00064446">
        <w:rPr>
          <w:sz w:val="24"/>
          <w:szCs w:val="24"/>
        </w:rPr>
        <w:t xml:space="preserve">, mais concretamente, na Direção de Gestão do Sul, sita na Av.ª Columbano Bordalo Pinheiro, n.º 5, 4.º andar, 1099 </w:t>
      </w:r>
      <w:r w:rsidRPr="00064446">
        <w:rPr>
          <w:sz w:val="24"/>
          <w:szCs w:val="24"/>
        </w:rPr>
        <w:noBreakHyphen/>
        <w:t xml:space="preserve"> 019 Lisboa, com o telefone </w:t>
      </w:r>
      <w:r w:rsidRPr="00064446">
        <w:rPr>
          <w:sz w:val="24"/>
          <w:szCs w:val="24"/>
          <w:shd w:val="clear" w:color="auto" w:fill="FFFFFF"/>
        </w:rPr>
        <w:t>217231528</w:t>
      </w:r>
      <w:r w:rsidRPr="00064446">
        <w:rPr>
          <w:sz w:val="24"/>
          <w:szCs w:val="24"/>
        </w:rPr>
        <w:t>, e correio eletrónico</w:t>
      </w:r>
      <w:r w:rsidRPr="00064446">
        <w:rPr>
          <w:iCs/>
          <w:sz w:val="24"/>
          <w:szCs w:val="24"/>
        </w:rPr>
        <w:t xml:space="preserve"> dgs@ihru.pt, </w:t>
      </w:r>
      <w:r w:rsidRPr="00064446">
        <w:rPr>
          <w:sz w:val="24"/>
          <w:szCs w:val="24"/>
        </w:rPr>
        <w:t xml:space="preserve">no seguinte horário: das 9:30m às 12:30m e das 14:30m às 17:00m, desde a data de publicação do anúncio até ao último dia do prazo fixado para apresentação das propostas. </w:t>
      </w:r>
    </w:p>
    <w:p w:rsidR="00FE24DA" w:rsidRPr="00064446" w:rsidRDefault="00FE24DA" w:rsidP="00510A4C">
      <w:pPr>
        <w:spacing w:before="120" w:after="120" w:line="360" w:lineRule="auto"/>
        <w:ind w:left="284"/>
        <w:jc w:val="both"/>
        <w:rPr>
          <w:sz w:val="24"/>
          <w:szCs w:val="24"/>
        </w:rPr>
      </w:pPr>
    </w:p>
    <w:p w:rsidR="00CF7441" w:rsidRPr="000B7E11" w:rsidRDefault="004F3B55" w:rsidP="000B7E11">
      <w:pPr>
        <w:spacing w:before="120" w:after="120" w:line="360" w:lineRule="auto"/>
        <w:jc w:val="both"/>
        <w:outlineLvl w:val="0"/>
        <w:rPr>
          <w:sz w:val="24"/>
          <w:szCs w:val="24"/>
        </w:rPr>
      </w:pPr>
      <w:bookmarkStart w:id="3" w:name="_Toc4418933"/>
      <w:r w:rsidRPr="000B7E11">
        <w:rPr>
          <w:b/>
          <w:sz w:val="24"/>
          <w:szCs w:val="24"/>
        </w:rPr>
        <w:t>4</w:t>
      </w:r>
      <w:r w:rsidR="00CF7441" w:rsidRPr="000B7E11">
        <w:rPr>
          <w:b/>
          <w:sz w:val="24"/>
          <w:szCs w:val="24"/>
        </w:rPr>
        <w:t>. Visita ao Terreno e pedido de esclarecimentos</w:t>
      </w:r>
      <w:bookmarkEnd w:id="3"/>
    </w:p>
    <w:p w:rsidR="00CF7441" w:rsidRPr="00064446" w:rsidRDefault="004F3B55" w:rsidP="000B7E11">
      <w:pPr>
        <w:spacing w:before="120" w:after="120" w:line="360" w:lineRule="auto"/>
        <w:ind w:left="426" w:hanging="424"/>
        <w:jc w:val="both"/>
        <w:rPr>
          <w:sz w:val="24"/>
          <w:szCs w:val="24"/>
        </w:rPr>
      </w:pPr>
      <w:r w:rsidRPr="00064446">
        <w:rPr>
          <w:b/>
          <w:sz w:val="24"/>
          <w:szCs w:val="24"/>
        </w:rPr>
        <w:t>4</w:t>
      </w:r>
      <w:r w:rsidR="00CF7441" w:rsidRPr="00064446">
        <w:rPr>
          <w:b/>
          <w:sz w:val="24"/>
          <w:szCs w:val="24"/>
        </w:rPr>
        <w:t>.1.</w:t>
      </w:r>
      <w:r w:rsidR="00CF7441" w:rsidRPr="00064446">
        <w:rPr>
          <w:sz w:val="24"/>
          <w:szCs w:val="24"/>
        </w:rPr>
        <w:t xml:space="preserve"> Entre a data da publicação do anúncio e o ato público da hasta pública, os interessados podem visitar o terreno e realizar os reconhecimentos que entenderem indispensáveis à elaboração da sua proposta.</w:t>
      </w:r>
    </w:p>
    <w:p w:rsidR="00CF7441" w:rsidRPr="00064446" w:rsidRDefault="004F3B55" w:rsidP="000B7E11">
      <w:pPr>
        <w:spacing w:before="120" w:after="120" w:line="360" w:lineRule="auto"/>
        <w:ind w:left="426" w:hanging="426"/>
        <w:jc w:val="both"/>
        <w:rPr>
          <w:sz w:val="24"/>
          <w:szCs w:val="24"/>
        </w:rPr>
      </w:pPr>
      <w:r w:rsidRPr="00064446">
        <w:rPr>
          <w:b/>
          <w:sz w:val="24"/>
          <w:szCs w:val="24"/>
        </w:rPr>
        <w:t>4</w:t>
      </w:r>
      <w:r w:rsidR="00CF7441" w:rsidRPr="00064446">
        <w:rPr>
          <w:b/>
          <w:sz w:val="24"/>
          <w:szCs w:val="24"/>
        </w:rPr>
        <w:t xml:space="preserve">.2. </w:t>
      </w:r>
      <w:r w:rsidR="00CF7441" w:rsidRPr="00064446">
        <w:rPr>
          <w:sz w:val="24"/>
          <w:szCs w:val="24"/>
        </w:rPr>
        <w:t>Os pedidos de esclarecimentos devem ser apresentados por escrito</w:t>
      </w:r>
      <w:r w:rsidR="0087516E">
        <w:rPr>
          <w:sz w:val="24"/>
          <w:szCs w:val="24"/>
        </w:rPr>
        <w:t xml:space="preserve"> ou por correio eletrónico, até</w:t>
      </w:r>
      <w:r w:rsidR="00CF7441" w:rsidRPr="00064446">
        <w:rPr>
          <w:sz w:val="24"/>
          <w:szCs w:val="24"/>
        </w:rPr>
        <w:t xml:space="preserve"> </w:t>
      </w:r>
      <w:r w:rsidR="002E4699" w:rsidRPr="0087516E">
        <w:rPr>
          <w:sz w:val="24"/>
          <w:szCs w:val="24"/>
        </w:rPr>
        <w:t xml:space="preserve">5 </w:t>
      </w:r>
      <w:r w:rsidR="00CF7441" w:rsidRPr="0087516E">
        <w:rPr>
          <w:sz w:val="24"/>
          <w:szCs w:val="24"/>
        </w:rPr>
        <w:t>dias</w:t>
      </w:r>
      <w:r w:rsidR="00CF7441" w:rsidRPr="00064446">
        <w:rPr>
          <w:sz w:val="24"/>
          <w:szCs w:val="24"/>
        </w:rPr>
        <w:t xml:space="preserve"> úteis antes da conclusão do prazo para entrega das propostas, sendo a resposta prestada pela mesma via.</w:t>
      </w:r>
    </w:p>
    <w:p w:rsidR="00CF7441" w:rsidRPr="00064446" w:rsidRDefault="004F3B55" w:rsidP="000B7E11">
      <w:pPr>
        <w:spacing w:before="120" w:after="120" w:line="360" w:lineRule="auto"/>
        <w:ind w:left="567" w:hanging="567"/>
        <w:jc w:val="both"/>
        <w:rPr>
          <w:sz w:val="24"/>
          <w:szCs w:val="24"/>
        </w:rPr>
      </w:pPr>
      <w:r w:rsidRPr="00064446">
        <w:rPr>
          <w:b/>
          <w:sz w:val="24"/>
          <w:szCs w:val="24"/>
        </w:rPr>
        <w:t>4</w:t>
      </w:r>
      <w:r w:rsidR="00CF7441" w:rsidRPr="00064446">
        <w:rPr>
          <w:b/>
          <w:sz w:val="24"/>
          <w:szCs w:val="24"/>
        </w:rPr>
        <w:t xml:space="preserve">.3. </w:t>
      </w:r>
      <w:r w:rsidR="00CF7441" w:rsidRPr="00064446">
        <w:rPr>
          <w:sz w:val="24"/>
          <w:szCs w:val="24"/>
        </w:rPr>
        <w:t>Após o ato público não serão consideradas reclamações em relação ao terreno.</w:t>
      </w:r>
    </w:p>
    <w:p w:rsidR="00722A8F" w:rsidRDefault="00FE24DA" w:rsidP="000B7E11">
      <w:pPr>
        <w:spacing w:before="120" w:after="120" w:line="360" w:lineRule="auto"/>
        <w:ind w:left="425" w:hanging="425"/>
        <w:jc w:val="both"/>
        <w:rPr>
          <w:sz w:val="24"/>
          <w:szCs w:val="24"/>
        </w:rPr>
      </w:pPr>
      <w:r w:rsidRPr="000B7E11">
        <w:rPr>
          <w:b/>
          <w:sz w:val="24"/>
          <w:szCs w:val="24"/>
        </w:rPr>
        <w:t>4.4.</w:t>
      </w:r>
      <w:r>
        <w:rPr>
          <w:sz w:val="24"/>
          <w:szCs w:val="24"/>
        </w:rPr>
        <w:t xml:space="preserve"> </w:t>
      </w:r>
      <w:r w:rsidR="00722A8F" w:rsidRPr="00064446">
        <w:rPr>
          <w:sz w:val="24"/>
          <w:szCs w:val="24"/>
        </w:rPr>
        <w:t>Os concorrentes obrigam-se a prestar, relativamente à documentação que instrua as suas propostas, todos os esclarecimentos que o IHRU considere necessários à avaliação das respetivas propostas.</w:t>
      </w:r>
    </w:p>
    <w:p w:rsidR="00FE24DA" w:rsidRPr="00064446" w:rsidRDefault="00FE24DA" w:rsidP="000B7E11">
      <w:pPr>
        <w:spacing w:before="120" w:after="120" w:line="360" w:lineRule="auto"/>
        <w:ind w:left="425" w:hanging="425"/>
        <w:jc w:val="both"/>
        <w:rPr>
          <w:b/>
          <w:sz w:val="24"/>
          <w:szCs w:val="24"/>
        </w:rPr>
      </w:pPr>
    </w:p>
    <w:p w:rsidR="003945EF" w:rsidRPr="000B7E11" w:rsidRDefault="004F3B55" w:rsidP="000B7E11">
      <w:pPr>
        <w:spacing w:before="120" w:after="120" w:line="360" w:lineRule="auto"/>
        <w:jc w:val="both"/>
        <w:outlineLvl w:val="0"/>
        <w:rPr>
          <w:b/>
          <w:sz w:val="24"/>
          <w:szCs w:val="24"/>
        </w:rPr>
      </w:pPr>
      <w:bookmarkStart w:id="4" w:name="_Toc4418934"/>
      <w:r w:rsidRPr="000B7E11">
        <w:rPr>
          <w:b/>
          <w:sz w:val="24"/>
          <w:szCs w:val="24"/>
        </w:rPr>
        <w:t>5</w:t>
      </w:r>
      <w:r w:rsidR="003945EF" w:rsidRPr="000B7E11">
        <w:rPr>
          <w:b/>
          <w:sz w:val="24"/>
          <w:szCs w:val="24"/>
        </w:rPr>
        <w:t xml:space="preserve">. </w:t>
      </w:r>
      <w:r w:rsidR="005032AA" w:rsidRPr="000B7E11">
        <w:rPr>
          <w:b/>
          <w:sz w:val="24"/>
          <w:szCs w:val="24"/>
        </w:rPr>
        <w:t>Candidatos</w:t>
      </w:r>
      <w:bookmarkEnd w:id="4"/>
    </w:p>
    <w:p w:rsidR="008F3EBF" w:rsidRDefault="003945EF" w:rsidP="000B7E11">
      <w:pPr>
        <w:spacing w:before="120" w:after="120" w:line="360" w:lineRule="auto"/>
        <w:ind w:left="284"/>
        <w:jc w:val="both"/>
        <w:rPr>
          <w:bCs/>
          <w:sz w:val="24"/>
          <w:szCs w:val="24"/>
        </w:rPr>
      </w:pPr>
      <w:r w:rsidRPr="00064446">
        <w:rPr>
          <w:bCs/>
          <w:sz w:val="24"/>
          <w:szCs w:val="24"/>
        </w:rPr>
        <w:t xml:space="preserve">Pode </w:t>
      </w:r>
      <w:r w:rsidR="005032AA" w:rsidRPr="000B7E11">
        <w:rPr>
          <w:bCs/>
          <w:sz w:val="24"/>
          <w:szCs w:val="24"/>
        </w:rPr>
        <w:t>candidatar-se</w:t>
      </w:r>
      <w:r w:rsidRPr="000B7E11">
        <w:rPr>
          <w:bCs/>
          <w:sz w:val="24"/>
          <w:szCs w:val="24"/>
        </w:rPr>
        <w:t xml:space="preserve"> </w:t>
      </w:r>
      <w:r w:rsidRPr="00064446">
        <w:rPr>
          <w:bCs/>
          <w:sz w:val="24"/>
          <w:szCs w:val="24"/>
        </w:rPr>
        <w:t xml:space="preserve">ao presente </w:t>
      </w:r>
      <w:r w:rsidR="005032AA" w:rsidRPr="00064446">
        <w:rPr>
          <w:bCs/>
          <w:sz w:val="24"/>
          <w:szCs w:val="24"/>
        </w:rPr>
        <w:t xml:space="preserve">procedimento de hasta pública </w:t>
      </w:r>
      <w:r w:rsidRPr="00064446">
        <w:rPr>
          <w:bCs/>
          <w:sz w:val="24"/>
          <w:szCs w:val="24"/>
        </w:rPr>
        <w:t>qualquer pessoa singular ou c</w:t>
      </w:r>
      <w:r w:rsidRPr="0087516E">
        <w:rPr>
          <w:bCs/>
          <w:sz w:val="24"/>
          <w:szCs w:val="24"/>
        </w:rPr>
        <w:t>oletiva</w:t>
      </w:r>
      <w:r w:rsidR="00344009" w:rsidRPr="0087516E">
        <w:rPr>
          <w:bCs/>
          <w:sz w:val="24"/>
          <w:szCs w:val="24"/>
        </w:rPr>
        <w:t>, esta</w:t>
      </w:r>
      <w:r w:rsidR="0072725E" w:rsidRPr="0087516E">
        <w:rPr>
          <w:bCs/>
          <w:sz w:val="24"/>
          <w:szCs w:val="24"/>
        </w:rPr>
        <w:t xml:space="preserve"> última</w:t>
      </w:r>
      <w:r w:rsidRPr="0087516E">
        <w:rPr>
          <w:bCs/>
          <w:sz w:val="24"/>
          <w:szCs w:val="24"/>
        </w:rPr>
        <w:t xml:space="preserve"> legalmente constituída</w:t>
      </w:r>
      <w:r w:rsidR="00FE24DA" w:rsidRPr="0087516E">
        <w:rPr>
          <w:bCs/>
          <w:sz w:val="24"/>
          <w:szCs w:val="24"/>
        </w:rPr>
        <w:t>,</w:t>
      </w:r>
      <w:r w:rsidR="002018BF" w:rsidRPr="0087516E">
        <w:rPr>
          <w:bCs/>
          <w:sz w:val="24"/>
          <w:szCs w:val="24"/>
        </w:rPr>
        <w:t xml:space="preserve"> que não se encontrem em nenhuma das situações previstas </w:t>
      </w:r>
      <w:r w:rsidR="002E4699" w:rsidRPr="0087516E">
        <w:rPr>
          <w:bCs/>
          <w:sz w:val="24"/>
          <w:szCs w:val="24"/>
        </w:rPr>
        <w:t xml:space="preserve">na declaração constante do </w:t>
      </w:r>
      <w:r w:rsidR="002018BF" w:rsidRPr="0087516E">
        <w:rPr>
          <w:bCs/>
          <w:sz w:val="24"/>
          <w:szCs w:val="24"/>
        </w:rPr>
        <w:t xml:space="preserve">Anexo </w:t>
      </w:r>
      <w:r w:rsidR="004437FD" w:rsidRPr="0087516E">
        <w:rPr>
          <w:bCs/>
          <w:sz w:val="24"/>
          <w:szCs w:val="24"/>
        </w:rPr>
        <w:t>2</w:t>
      </w:r>
      <w:r w:rsidR="002E4699" w:rsidRPr="0087516E">
        <w:rPr>
          <w:bCs/>
          <w:sz w:val="24"/>
          <w:szCs w:val="24"/>
        </w:rPr>
        <w:t>, que deverá ser subscrita e junta à proposta</w:t>
      </w:r>
      <w:r w:rsidRPr="0087516E">
        <w:rPr>
          <w:bCs/>
          <w:sz w:val="24"/>
          <w:szCs w:val="24"/>
        </w:rPr>
        <w:t>.</w:t>
      </w:r>
    </w:p>
    <w:p w:rsidR="00FE24DA" w:rsidRPr="00064446" w:rsidRDefault="00FE24DA" w:rsidP="000B7E11">
      <w:pPr>
        <w:spacing w:before="120" w:after="120" w:line="360" w:lineRule="auto"/>
        <w:ind w:left="284"/>
        <w:jc w:val="both"/>
        <w:rPr>
          <w:bCs/>
          <w:sz w:val="24"/>
          <w:szCs w:val="24"/>
        </w:rPr>
      </w:pPr>
    </w:p>
    <w:p w:rsidR="002018BF" w:rsidRPr="000B7E11" w:rsidRDefault="002018BF" w:rsidP="000B7E11">
      <w:pPr>
        <w:spacing w:before="120" w:after="120" w:line="360" w:lineRule="auto"/>
        <w:jc w:val="both"/>
        <w:outlineLvl w:val="0"/>
        <w:rPr>
          <w:b/>
          <w:bCs/>
          <w:sz w:val="24"/>
          <w:szCs w:val="24"/>
        </w:rPr>
      </w:pPr>
      <w:bookmarkStart w:id="5" w:name="_Toc4418935"/>
      <w:r w:rsidRPr="000B7E11">
        <w:rPr>
          <w:b/>
          <w:bCs/>
          <w:sz w:val="24"/>
          <w:szCs w:val="24"/>
        </w:rPr>
        <w:t>6.</w:t>
      </w:r>
      <w:r w:rsidRPr="000B7E11">
        <w:rPr>
          <w:bCs/>
          <w:sz w:val="24"/>
          <w:szCs w:val="24"/>
        </w:rPr>
        <w:t xml:space="preserve"> </w:t>
      </w:r>
      <w:r w:rsidRPr="000B7E11">
        <w:rPr>
          <w:b/>
          <w:bCs/>
          <w:sz w:val="24"/>
          <w:szCs w:val="24"/>
        </w:rPr>
        <w:t>Preço Base</w:t>
      </w:r>
      <w:r w:rsidR="005942AB" w:rsidRPr="000B7E11">
        <w:rPr>
          <w:b/>
          <w:bCs/>
          <w:sz w:val="24"/>
          <w:szCs w:val="24"/>
        </w:rPr>
        <w:t xml:space="preserve"> de licitação</w:t>
      </w:r>
      <w:bookmarkEnd w:id="5"/>
    </w:p>
    <w:p w:rsidR="002018BF" w:rsidRPr="00064446" w:rsidRDefault="002018BF" w:rsidP="000B7E11">
      <w:pPr>
        <w:spacing w:before="120" w:after="120" w:line="360" w:lineRule="auto"/>
        <w:ind w:left="425" w:hanging="425"/>
        <w:jc w:val="both"/>
        <w:rPr>
          <w:bCs/>
          <w:sz w:val="24"/>
          <w:szCs w:val="24"/>
        </w:rPr>
      </w:pPr>
      <w:r w:rsidRPr="00064446">
        <w:rPr>
          <w:b/>
          <w:bCs/>
          <w:sz w:val="24"/>
          <w:szCs w:val="24"/>
        </w:rPr>
        <w:t>6.1.</w:t>
      </w:r>
      <w:r w:rsidRPr="00064446">
        <w:rPr>
          <w:bCs/>
          <w:sz w:val="24"/>
          <w:szCs w:val="24"/>
        </w:rPr>
        <w:t xml:space="preserve"> </w:t>
      </w:r>
      <w:r w:rsidRPr="000B7E11">
        <w:rPr>
          <w:bCs/>
          <w:sz w:val="24"/>
          <w:szCs w:val="24"/>
        </w:rPr>
        <w:t xml:space="preserve">O valor base </w:t>
      </w:r>
      <w:r w:rsidRPr="00064446">
        <w:rPr>
          <w:bCs/>
          <w:sz w:val="24"/>
          <w:szCs w:val="24"/>
        </w:rPr>
        <w:t>é de 3.600,00 € (</w:t>
      </w:r>
      <w:r w:rsidR="00FE24DA">
        <w:rPr>
          <w:bCs/>
          <w:sz w:val="24"/>
          <w:szCs w:val="24"/>
        </w:rPr>
        <w:t>t</w:t>
      </w:r>
      <w:r w:rsidRPr="00064446">
        <w:rPr>
          <w:bCs/>
          <w:sz w:val="24"/>
          <w:szCs w:val="24"/>
        </w:rPr>
        <w:t>rês mil e seiscentos euros).</w:t>
      </w:r>
    </w:p>
    <w:p w:rsidR="002018BF" w:rsidRDefault="002018BF" w:rsidP="000B7E11">
      <w:pPr>
        <w:spacing w:before="120" w:after="120" w:line="360" w:lineRule="auto"/>
        <w:ind w:left="425" w:hanging="425"/>
        <w:jc w:val="both"/>
        <w:rPr>
          <w:bCs/>
          <w:sz w:val="24"/>
          <w:szCs w:val="24"/>
        </w:rPr>
      </w:pPr>
      <w:r w:rsidRPr="000B7E11">
        <w:rPr>
          <w:b/>
          <w:bCs/>
          <w:sz w:val="24"/>
          <w:szCs w:val="24"/>
        </w:rPr>
        <w:t>6.2</w:t>
      </w:r>
      <w:r w:rsidRPr="000B7E11">
        <w:rPr>
          <w:bCs/>
          <w:sz w:val="24"/>
          <w:szCs w:val="24"/>
        </w:rPr>
        <w:t xml:space="preserve"> Serão excluídos os candidatos que apresentarem preço abaixo do valor base</w:t>
      </w:r>
      <w:r w:rsidRPr="00064446">
        <w:rPr>
          <w:bCs/>
          <w:sz w:val="24"/>
          <w:szCs w:val="24"/>
        </w:rPr>
        <w:t>.</w:t>
      </w:r>
    </w:p>
    <w:p w:rsidR="00FE24DA" w:rsidRPr="00064446" w:rsidRDefault="00FE24DA" w:rsidP="000B7E11">
      <w:pPr>
        <w:spacing w:before="120" w:after="120" w:line="360" w:lineRule="auto"/>
        <w:jc w:val="both"/>
        <w:rPr>
          <w:bCs/>
          <w:sz w:val="24"/>
          <w:szCs w:val="24"/>
        </w:rPr>
      </w:pPr>
    </w:p>
    <w:p w:rsidR="00D911C4" w:rsidRPr="000B7E11" w:rsidRDefault="00A7349D" w:rsidP="000B7E11">
      <w:pPr>
        <w:pStyle w:val="Default"/>
        <w:spacing w:before="120" w:after="120" w:line="360" w:lineRule="auto"/>
        <w:jc w:val="both"/>
        <w:outlineLvl w:val="0"/>
        <w:rPr>
          <w:rFonts w:ascii="Times New Roman" w:hAnsi="Times New Roman" w:cs="Times New Roman"/>
          <w:b/>
          <w:color w:val="auto"/>
        </w:rPr>
      </w:pPr>
      <w:bookmarkStart w:id="6" w:name="_Toc4418936"/>
      <w:r w:rsidRPr="000B7E11">
        <w:rPr>
          <w:rFonts w:ascii="Times New Roman" w:hAnsi="Times New Roman" w:cs="Times New Roman"/>
          <w:b/>
          <w:bCs/>
          <w:iCs/>
          <w:color w:val="auto"/>
        </w:rPr>
        <w:t xml:space="preserve">7. </w:t>
      </w:r>
      <w:r w:rsidR="00D911C4" w:rsidRPr="000B7E11">
        <w:rPr>
          <w:rFonts w:ascii="Times New Roman" w:hAnsi="Times New Roman" w:cs="Times New Roman"/>
          <w:b/>
          <w:bCs/>
          <w:iCs/>
          <w:color w:val="auto"/>
        </w:rPr>
        <w:t>Critério de adjudicação</w:t>
      </w:r>
      <w:bookmarkEnd w:id="6"/>
      <w:r w:rsidR="00D911C4" w:rsidRPr="000B7E11">
        <w:rPr>
          <w:rFonts w:ascii="Times New Roman" w:hAnsi="Times New Roman" w:cs="Times New Roman"/>
          <w:b/>
          <w:bCs/>
          <w:iCs/>
          <w:color w:val="auto"/>
        </w:rPr>
        <w:t xml:space="preserve"> </w:t>
      </w:r>
    </w:p>
    <w:p w:rsidR="00D911C4" w:rsidRDefault="00D911C4" w:rsidP="000B7E11">
      <w:pPr>
        <w:spacing w:before="120" w:after="120" w:line="360" w:lineRule="auto"/>
        <w:jc w:val="both"/>
        <w:rPr>
          <w:sz w:val="24"/>
          <w:szCs w:val="24"/>
        </w:rPr>
      </w:pPr>
      <w:r w:rsidRPr="0087516E">
        <w:rPr>
          <w:sz w:val="24"/>
          <w:szCs w:val="24"/>
        </w:rPr>
        <w:t xml:space="preserve">A adjudicação é feita a quem oferecer o </w:t>
      </w:r>
      <w:r w:rsidRPr="0021773C">
        <w:rPr>
          <w:sz w:val="24"/>
          <w:szCs w:val="24"/>
        </w:rPr>
        <w:t>preço mais elevado</w:t>
      </w:r>
      <w:r w:rsidR="00155D8C" w:rsidRPr="0087516E">
        <w:rPr>
          <w:sz w:val="24"/>
          <w:szCs w:val="24"/>
        </w:rPr>
        <w:t>, sendo</w:t>
      </w:r>
      <w:r w:rsidR="00722A8F" w:rsidRPr="0021773C">
        <w:rPr>
          <w:sz w:val="24"/>
          <w:szCs w:val="24"/>
        </w:rPr>
        <w:t xml:space="preserve"> </w:t>
      </w:r>
      <w:r w:rsidR="00155D8C" w:rsidRPr="0087516E">
        <w:rPr>
          <w:sz w:val="24"/>
          <w:szCs w:val="24"/>
        </w:rPr>
        <w:t xml:space="preserve">o critério </w:t>
      </w:r>
      <w:r w:rsidR="00722A8F" w:rsidRPr="0087516E">
        <w:rPr>
          <w:sz w:val="24"/>
          <w:szCs w:val="24"/>
        </w:rPr>
        <w:t>o</w:t>
      </w:r>
      <w:r w:rsidR="00155D8C" w:rsidRPr="0087516E">
        <w:rPr>
          <w:sz w:val="24"/>
          <w:szCs w:val="24"/>
        </w:rPr>
        <w:t xml:space="preserve"> do</w:t>
      </w:r>
      <w:r w:rsidR="00722A8F" w:rsidRPr="0087516E">
        <w:rPr>
          <w:sz w:val="24"/>
          <w:szCs w:val="24"/>
        </w:rPr>
        <w:t xml:space="preserve"> preço mais elevado</w:t>
      </w:r>
      <w:r w:rsidRPr="0087516E">
        <w:rPr>
          <w:sz w:val="24"/>
          <w:szCs w:val="24"/>
        </w:rPr>
        <w:t>.</w:t>
      </w:r>
    </w:p>
    <w:p w:rsidR="00FE24DA" w:rsidRDefault="00FE24DA" w:rsidP="000B7E11">
      <w:pPr>
        <w:spacing w:before="120" w:after="120" w:line="360" w:lineRule="auto"/>
        <w:jc w:val="both"/>
        <w:rPr>
          <w:sz w:val="24"/>
          <w:szCs w:val="24"/>
        </w:rPr>
      </w:pPr>
    </w:p>
    <w:p w:rsidR="004437FD" w:rsidRDefault="004437FD" w:rsidP="000B7E11">
      <w:pPr>
        <w:spacing w:before="120" w:after="120" w:line="360" w:lineRule="auto"/>
        <w:jc w:val="both"/>
        <w:rPr>
          <w:sz w:val="24"/>
          <w:szCs w:val="24"/>
        </w:rPr>
      </w:pPr>
    </w:p>
    <w:p w:rsidR="004437FD" w:rsidRPr="00064446" w:rsidRDefault="004437FD" w:rsidP="000B7E11">
      <w:pPr>
        <w:spacing w:before="120" w:after="120" w:line="360" w:lineRule="auto"/>
        <w:jc w:val="both"/>
        <w:rPr>
          <w:bCs/>
          <w:sz w:val="24"/>
          <w:szCs w:val="24"/>
        </w:rPr>
      </w:pPr>
    </w:p>
    <w:p w:rsidR="005942AB" w:rsidRPr="000B7E11" w:rsidRDefault="00A7349D" w:rsidP="000B7E11">
      <w:pPr>
        <w:tabs>
          <w:tab w:val="left" w:pos="5103"/>
        </w:tabs>
        <w:spacing w:before="120" w:after="120" w:line="360" w:lineRule="auto"/>
        <w:jc w:val="both"/>
        <w:outlineLvl w:val="0"/>
        <w:rPr>
          <w:sz w:val="24"/>
          <w:szCs w:val="24"/>
        </w:rPr>
      </w:pPr>
      <w:bookmarkStart w:id="7" w:name="_Toc4418937"/>
      <w:r w:rsidRPr="000B7E11">
        <w:rPr>
          <w:b/>
          <w:sz w:val="24"/>
          <w:szCs w:val="24"/>
        </w:rPr>
        <w:t>8</w:t>
      </w:r>
      <w:r w:rsidR="005942AB" w:rsidRPr="000B7E11">
        <w:rPr>
          <w:b/>
          <w:sz w:val="24"/>
          <w:szCs w:val="24"/>
        </w:rPr>
        <w:t>. Minuta da proposta</w:t>
      </w:r>
      <w:bookmarkEnd w:id="7"/>
    </w:p>
    <w:p w:rsidR="005942AB" w:rsidRPr="00064446" w:rsidRDefault="00A7349D" w:rsidP="000B7E11">
      <w:pPr>
        <w:tabs>
          <w:tab w:val="left" w:pos="426"/>
          <w:tab w:val="left" w:pos="5103"/>
        </w:tabs>
        <w:spacing w:before="120" w:after="120" w:line="360" w:lineRule="auto"/>
        <w:ind w:left="426" w:hanging="426"/>
        <w:jc w:val="both"/>
        <w:rPr>
          <w:sz w:val="24"/>
          <w:szCs w:val="24"/>
        </w:rPr>
      </w:pPr>
      <w:r w:rsidRPr="000B7E11">
        <w:rPr>
          <w:b/>
          <w:sz w:val="24"/>
          <w:szCs w:val="24"/>
        </w:rPr>
        <w:t>8.1.</w:t>
      </w:r>
      <w:r w:rsidRPr="00064446">
        <w:rPr>
          <w:sz w:val="24"/>
          <w:szCs w:val="24"/>
        </w:rPr>
        <w:t xml:space="preserve"> </w:t>
      </w:r>
      <w:r w:rsidR="005942AB" w:rsidRPr="00064446">
        <w:rPr>
          <w:sz w:val="24"/>
          <w:szCs w:val="24"/>
        </w:rPr>
        <w:t xml:space="preserve">A proposta deverá ser redigida de acordo com a minuta tipo constante do Anexo </w:t>
      </w:r>
      <w:r w:rsidR="00FE24DA">
        <w:rPr>
          <w:sz w:val="24"/>
          <w:szCs w:val="24"/>
        </w:rPr>
        <w:t>3</w:t>
      </w:r>
      <w:r w:rsidR="005942AB" w:rsidRPr="00064446">
        <w:rPr>
          <w:sz w:val="24"/>
          <w:szCs w:val="24"/>
        </w:rPr>
        <w:t xml:space="preserve"> ao presente regulamento, em língua portuguesa, sem rasuras, entrelinhas ou palavras riscadas.</w:t>
      </w:r>
    </w:p>
    <w:p w:rsidR="005942AB" w:rsidRPr="00064446" w:rsidRDefault="00A7349D" w:rsidP="000B7E11">
      <w:pPr>
        <w:tabs>
          <w:tab w:val="left" w:pos="426"/>
          <w:tab w:val="left" w:pos="5103"/>
        </w:tabs>
        <w:spacing w:before="120" w:after="120" w:line="360" w:lineRule="auto"/>
        <w:ind w:left="426" w:hanging="426"/>
        <w:jc w:val="both"/>
        <w:rPr>
          <w:sz w:val="24"/>
          <w:szCs w:val="24"/>
        </w:rPr>
      </w:pPr>
      <w:r w:rsidRPr="000B7E11">
        <w:rPr>
          <w:b/>
          <w:sz w:val="24"/>
          <w:szCs w:val="24"/>
        </w:rPr>
        <w:t>8.2.</w:t>
      </w:r>
      <w:r w:rsidRPr="00064446">
        <w:rPr>
          <w:sz w:val="24"/>
          <w:szCs w:val="24"/>
        </w:rPr>
        <w:t xml:space="preserve"> </w:t>
      </w:r>
      <w:r w:rsidR="005942AB" w:rsidRPr="00064446">
        <w:rPr>
          <w:sz w:val="24"/>
          <w:szCs w:val="24"/>
        </w:rPr>
        <w:t xml:space="preserve">A indicação do preço oferecido terá de ser de valor igual ou superior ao preço base de licitação, </w:t>
      </w:r>
      <w:r w:rsidR="00FE24DA">
        <w:rPr>
          <w:sz w:val="24"/>
          <w:szCs w:val="24"/>
        </w:rPr>
        <w:t xml:space="preserve">previsto no ponto 6.1. do presente Regulamento, </w:t>
      </w:r>
      <w:r w:rsidR="005942AB" w:rsidRPr="00064446">
        <w:rPr>
          <w:sz w:val="24"/>
          <w:szCs w:val="24"/>
        </w:rPr>
        <w:t>sob pena de exclusão da proposta.</w:t>
      </w:r>
    </w:p>
    <w:p w:rsidR="005942AB" w:rsidRPr="00064446" w:rsidRDefault="00A7349D" w:rsidP="000B7E11">
      <w:pPr>
        <w:tabs>
          <w:tab w:val="left" w:pos="426"/>
          <w:tab w:val="left" w:pos="5103"/>
        </w:tabs>
        <w:spacing w:before="120" w:after="120" w:line="360" w:lineRule="auto"/>
        <w:ind w:left="426" w:hanging="426"/>
        <w:jc w:val="both"/>
        <w:rPr>
          <w:sz w:val="24"/>
          <w:szCs w:val="24"/>
        </w:rPr>
      </w:pPr>
      <w:r w:rsidRPr="000B7E11">
        <w:rPr>
          <w:b/>
          <w:sz w:val="24"/>
          <w:szCs w:val="24"/>
        </w:rPr>
        <w:t>8.3.</w:t>
      </w:r>
      <w:r w:rsidRPr="00064446">
        <w:rPr>
          <w:sz w:val="24"/>
          <w:szCs w:val="24"/>
        </w:rPr>
        <w:t xml:space="preserve"> </w:t>
      </w:r>
      <w:r w:rsidR="005942AB" w:rsidRPr="00064446">
        <w:rPr>
          <w:sz w:val="24"/>
          <w:szCs w:val="24"/>
        </w:rPr>
        <w:t xml:space="preserve">Cada proposta deverá ser acompanhada de um </w:t>
      </w:r>
      <w:r w:rsidR="005942AB" w:rsidRPr="00064446">
        <w:rPr>
          <w:bCs/>
          <w:sz w:val="24"/>
          <w:szCs w:val="24"/>
        </w:rPr>
        <w:t xml:space="preserve">cheque visado ou bancário passado à ordem do IHRU, I.P., no valor constante da proposta, acrescido do valor do IVA à taxa </w:t>
      </w:r>
      <w:r w:rsidR="002E4699" w:rsidRPr="0087516E">
        <w:rPr>
          <w:bCs/>
          <w:sz w:val="24"/>
          <w:szCs w:val="24"/>
        </w:rPr>
        <w:t>legal em vigor</w:t>
      </w:r>
      <w:r w:rsidR="005942AB" w:rsidRPr="0087516E">
        <w:rPr>
          <w:bCs/>
          <w:sz w:val="24"/>
          <w:szCs w:val="24"/>
        </w:rPr>
        <w:t>, em involucro fechado</w:t>
      </w:r>
    </w:p>
    <w:p w:rsidR="005942AB" w:rsidRPr="00064446" w:rsidRDefault="005942AB" w:rsidP="000B7E11">
      <w:pPr>
        <w:tabs>
          <w:tab w:val="left" w:pos="426"/>
          <w:tab w:val="left" w:pos="5103"/>
        </w:tabs>
        <w:spacing w:before="120" w:after="120" w:line="360" w:lineRule="auto"/>
        <w:ind w:left="426"/>
        <w:jc w:val="both"/>
        <w:rPr>
          <w:sz w:val="24"/>
          <w:szCs w:val="24"/>
        </w:rPr>
      </w:pPr>
    </w:p>
    <w:p w:rsidR="005942AB" w:rsidRPr="000B7E11" w:rsidRDefault="003A50DE" w:rsidP="000B7E11">
      <w:pPr>
        <w:spacing w:before="120" w:after="120" w:line="360" w:lineRule="auto"/>
        <w:jc w:val="both"/>
        <w:outlineLvl w:val="0"/>
        <w:rPr>
          <w:b/>
          <w:sz w:val="24"/>
          <w:szCs w:val="24"/>
        </w:rPr>
      </w:pPr>
      <w:bookmarkStart w:id="8" w:name="_Toc4418938"/>
      <w:r w:rsidRPr="000B7E11">
        <w:rPr>
          <w:b/>
          <w:sz w:val="24"/>
          <w:szCs w:val="24"/>
        </w:rPr>
        <w:t>9</w:t>
      </w:r>
      <w:r w:rsidR="005942AB" w:rsidRPr="000B7E11">
        <w:rPr>
          <w:b/>
          <w:sz w:val="24"/>
          <w:szCs w:val="24"/>
        </w:rPr>
        <w:t>. Documentos de habilitação à hasta pública</w:t>
      </w:r>
      <w:bookmarkEnd w:id="8"/>
    </w:p>
    <w:p w:rsidR="005942AB" w:rsidRPr="00064446" w:rsidRDefault="005942AB" w:rsidP="00D57B36">
      <w:pPr>
        <w:shd w:val="clear" w:color="auto" w:fill="FFFFFF"/>
        <w:spacing w:before="120" w:after="120" w:line="360" w:lineRule="auto"/>
        <w:jc w:val="both"/>
        <w:rPr>
          <w:sz w:val="24"/>
          <w:szCs w:val="24"/>
        </w:rPr>
      </w:pPr>
      <w:r w:rsidRPr="000B7E11">
        <w:rPr>
          <w:bCs/>
          <w:sz w:val="24"/>
          <w:szCs w:val="24"/>
        </w:rPr>
        <w:t xml:space="preserve">Todos os candidatos deverão apresentar, obrigatoriamente, </w:t>
      </w:r>
      <w:r w:rsidR="00FE24DA">
        <w:rPr>
          <w:sz w:val="24"/>
          <w:szCs w:val="24"/>
        </w:rPr>
        <w:t>j</w:t>
      </w:r>
      <w:r w:rsidR="00FE24DA" w:rsidRPr="00EB6A80">
        <w:rPr>
          <w:sz w:val="24"/>
          <w:szCs w:val="24"/>
        </w:rPr>
        <w:t>untamente com a minuta da proposta e o cheque previsto</w:t>
      </w:r>
      <w:r w:rsidR="00FE24DA">
        <w:rPr>
          <w:sz w:val="24"/>
          <w:szCs w:val="24"/>
        </w:rPr>
        <w:t>s, respetivamente nos pontos 8.1. e</w:t>
      </w:r>
      <w:r w:rsidR="00FE24DA" w:rsidRPr="00EB6A80">
        <w:rPr>
          <w:sz w:val="24"/>
          <w:szCs w:val="24"/>
        </w:rPr>
        <w:t xml:space="preserve"> 8.</w:t>
      </w:r>
      <w:r w:rsidR="00FE24DA">
        <w:rPr>
          <w:sz w:val="24"/>
          <w:szCs w:val="24"/>
        </w:rPr>
        <w:t>3. do presente Regulamento</w:t>
      </w:r>
      <w:r w:rsidR="00FE24DA" w:rsidRPr="00EB6A80">
        <w:rPr>
          <w:sz w:val="24"/>
          <w:szCs w:val="24"/>
        </w:rPr>
        <w:t>,</w:t>
      </w:r>
      <w:r w:rsidR="00FE24DA">
        <w:rPr>
          <w:sz w:val="24"/>
          <w:szCs w:val="24"/>
        </w:rPr>
        <w:t xml:space="preserve"> </w:t>
      </w:r>
      <w:r w:rsidRPr="000B7E11">
        <w:rPr>
          <w:bCs/>
          <w:sz w:val="24"/>
          <w:szCs w:val="24"/>
        </w:rPr>
        <w:t>sob pena de exclusão, os seguintes documentos, redigidos em língua portuguesa:</w:t>
      </w:r>
      <w:r w:rsidRPr="00064446">
        <w:rPr>
          <w:b/>
          <w:bCs/>
          <w:sz w:val="24"/>
          <w:szCs w:val="24"/>
        </w:rPr>
        <w:t xml:space="preserve"> </w:t>
      </w:r>
    </w:p>
    <w:p w:rsidR="005942AB" w:rsidRPr="000B7E11" w:rsidRDefault="005942AB" w:rsidP="000B7E11">
      <w:pPr>
        <w:pStyle w:val="ListParagraph"/>
        <w:numPr>
          <w:ilvl w:val="0"/>
          <w:numId w:val="7"/>
        </w:numPr>
        <w:spacing w:before="120" w:after="120" w:line="360" w:lineRule="auto"/>
        <w:ind w:left="709" w:hanging="425"/>
        <w:jc w:val="both"/>
        <w:rPr>
          <w:sz w:val="24"/>
          <w:szCs w:val="24"/>
        </w:rPr>
      </w:pPr>
      <w:r w:rsidRPr="000B7E11">
        <w:rPr>
          <w:sz w:val="24"/>
          <w:szCs w:val="24"/>
        </w:rPr>
        <w:t>Original ou cópia autenticada da Declaração de Início de Atividade, para empresários em nome individual, ou Certificado de registo comercial ou o respetivo código de acesso, para pessoas coletivas;</w:t>
      </w:r>
    </w:p>
    <w:p w:rsidR="005942AB" w:rsidRPr="000B7E11" w:rsidRDefault="005942AB" w:rsidP="000B7E11">
      <w:pPr>
        <w:pStyle w:val="ListParagraph"/>
        <w:numPr>
          <w:ilvl w:val="0"/>
          <w:numId w:val="7"/>
        </w:numPr>
        <w:spacing w:before="120" w:after="120" w:line="360" w:lineRule="auto"/>
        <w:ind w:left="709" w:hanging="425"/>
        <w:jc w:val="both"/>
        <w:rPr>
          <w:sz w:val="24"/>
          <w:szCs w:val="24"/>
        </w:rPr>
      </w:pPr>
      <w:r w:rsidRPr="000B7E11">
        <w:rPr>
          <w:sz w:val="24"/>
          <w:szCs w:val="24"/>
        </w:rPr>
        <w:t>Certificado de registo criminal do candidato e, no caso de pessoas coletivas, o certificado do registo criminal da pessoa coletiva e de cada membro dos titulares dos órgãos sociais em efetividade de funções;</w:t>
      </w:r>
    </w:p>
    <w:p w:rsidR="005942AB" w:rsidRPr="000B7E11" w:rsidRDefault="005942AB" w:rsidP="000B7E11">
      <w:pPr>
        <w:pStyle w:val="ListParagraph"/>
        <w:numPr>
          <w:ilvl w:val="0"/>
          <w:numId w:val="7"/>
        </w:numPr>
        <w:spacing w:before="120" w:after="120" w:line="360" w:lineRule="auto"/>
        <w:ind w:left="709" w:hanging="425"/>
        <w:jc w:val="both"/>
        <w:rPr>
          <w:sz w:val="24"/>
          <w:szCs w:val="24"/>
        </w:rPr>
      </w:pPr>
      <w:r w:rsidRPr="000B7E11">
        <w:rPr>
          <w:sz w:val="24"/>
          <w:szCs w:val="24"/>
        </w:rPr>
        <w:t>Certidão comprovativa de que a situação do candidato se encontra regularizada perante a Segurança Social em Portugal ou no Estado de que seja nacional ou no qual se situe o seu estabelecimento principal;</w:t>
      </w:r>
    </w:p>
    <w:p w:rsidR="005942AB" w:rsidRPr="000B7E11" w:rsidRDefault="005942AB" w:rsidP="000B7E11">
      <w:pPr>
        <w:pStyle w:val="ListParagraph"/>
        <w:numPr>
          <w:ilvl w:val="0"/>
          <w:numId w:val="7"/>
        </w:numPr>
        <w:spacing w:before="120" w:after="120" w:line="360" w:lineRule="auto"/>
        <w:ind w:left="709" w:hanging="425"/>
        <w:jc w:val="both"/>
        <w:rPr>
          <w:sz w:val="24"/>
          <w:szCs w:val="24"/>
        </w:rPr>
      </w:pPr>
      <w:r w:rsidRPr="000B7E11">
        <w:rPr>
          <w:sz w:val="24"/>
          <w:szCs w:val="24"/>
        </w:rPr>
        <w:t>Certidão comprovativa de que a situação tributária do candidato se encontra regularizada em Portugal ou no Estado de que seja nacional ou no qual se situe o seu estabelecimento principal;</w:t>
      </w:r>
    </w:p>
    <w:p w:rsidR="005942AB" w:rsidRPr="000B7E11" w:rsidRDefault="005942AB" w:rsidP="000B7E11">
      <w:pPr>
        <w:pStyle w:val="ListParagraph"/>
        <w:numPr>
          <w:ilvl w:val="0"/>
          <w:numId w:val="7"/>
        </w:numPr>
        <w:spacing w:before="120" w:after="120" w:line="360" w:lineRule="auto"/>
        <w:ind w:left="709" w:hanging="425"/>
        <w:jc w:val="both"/>
        <w:rPr>
          <w:sz w:val="24"/>
          <w:szCs w:val="24"/>
        </w:rPr>
      </w:pPr>
      <w:r w:rsidRPr="000B7E11">
        <w:rPr>
          <w:sz w:val="24"/>
          <w:szCs w:val="24"/>
        </w:rPr>
        <w:t>Procuração com poderes bastantes, se o concorrente for representado por terceiros, bem como o reconhecimento de assinaturas.</w:t>
      </w:r>
    </w:p>
    <w:p w:rsidR="005942AB" w:rsidRPr="000B7E11" w:rsidRDefault="005942AB" w:rsidP="000B7E11">
      <w:pPr>
        <w:spacing w:before="120" w:after="120" w:line="360" w:lineRule="auto"/>
        <w:ind w:left="567" w:hanging="141"/>
        <w:jc w:val="both"/>
        <w:rPr>
          <w:sz w:val="24"/>
          <w:szCs w:val="24"/>
        </w:rPr>
      </w:pPr>
    </w:p>
    <w:p w:rsidR="005942AB" w:rsidRPr="000B7E11" w:rsidRDefault="003A50DE" w:rsidP="000B7E11">
      <w:pPr>
        <w:spacing w:before="120" w:after="120" w:line="360" w:lineRule="auto"/>
        <w:jc w:val="both"/>
        <w:outlineLvl w:val="0"/>
        <w:rPr>
          <w:b/>
          <w:sz w:val="24"/>
          <w:szCs w:val="24"/>
        </w:rPr>
      </w:pPr>
      <w:bookmarkStart w:id="9" w:name="_Toc4418939"/>
      <w:r w:rsidRPr="000B7E11">
        <w:rPr>
          <w:b/>
          <w:sz w:val="24"/>
          <w:szCs w:val="24"/>
        </w:rPr>
        <w:t>10</w:t>
      </w:r>
      <w:r w:rsidR="005942AB" w:rsidRPr="000B7E11">
        <w:rPr>
          <w:b/>
          <w:sz w:val="24"/>
          <w:szCs w:val="24"/>
        </w:rPr>
        <w:t>. Entrega das propostas</w:t>
      </w:r>
      <w:bookmarkEnd w:id="9"/>
    </w:p>
    <w:p w:rsidR="005942AB" w:rsidRPr="00064446" w:rsidRDefault="003A50DE" w:rsidP="000B7E11">
      <w:pPr>
        <w:spacing w:before="120" w:after="120" w:line="360" w:lineRule="auto"/>
        <w:ind w:left="567" w:hanging="567"/>
        <w:jc w:val="both"/>
        <w:rPr>
          <w:sz w:val="24"/>
          <w:szCs w:val="24"/>
        </w:rPr>
      </w:pPr>
      <w:r w:rsidRPr="00064446">
        <w:rPr>
          <w:b/>
          <w:sz w:val="24"/>
          <w:szCs w:val="24"/>
        </w:rPr>
        <w:t>10</w:t>
      </w:r>
      <w:r w:rsidR="005942AB" w:rsidRPr="00064446">
        <w:rPr>
          <w:b/>
          <w:sz w:val="24"/>
          <w:szCs w:val="24"/>
        </w:rPr>
        <w:t>.1.</w:t>
      </w:r>
      <w:r w:rsidR="005942AB" w:rsidRPr="00064446">
        <w:rPr>
          <w:sz w:val="24"/>
          <w:szCs w:val="24"/>
        </w:rPr>
        <w:t xml:space="preserve"> </w:t>
      </w:r>
      <w:r w:rsidR="005942AB" w:rsidRPr="00064446">
        <w:rPr>
          <w:sz w:val="24"/>
          <w:szCs w:val="24"/>
        </w:rPr>
        <w:tab/>
        <w:t>A proposta, juntamente com o cheque</w:t>
      </w:r>
      <w:r w:rsidR="0098067C">
        <w:rPr>
          <w:sz w:val="24"/>
          <w:szCs w:val="24"/>
        </w:rPr>
        <w:t xml:space="preserve"> </w:t>
      </w:r>
      <w:r w:rsidR="005942AB" w:rsidRPr="00064446">
        <w:rPr>
          <w:sz w:val="24"/>
          <w:szCs w:val="24"/>
        </w:rPr>
        <w:t>e os documentos</w:t>
      </w:r>
      <w:r w:rsidR="0098067C">
        <w:rPr>
          <w:sz w:val="24"/>
          <w:szCs w:val="24"/>
        </w:rPr>
        <w:t>,</w:t>
      </w:r>
      <w:r w:rsidR="005942AB" w:rsidRPr="00064446">
        <w:rPr>
          <w:sz w:val="24"/>
          <w:szCs w:val="24"/>
        </w:rPr>
        <w:t xml:space="preserve"> previstos nos </w:t>
      </w:r>
      <w:r w:rsidR="0098067C" w:rsidRPr="0098067C">
        <w:rPr>
          <w:sz w:val="24"/>
          <w:szCs w:val="24"/>
        </w:rPr>
        <w:t>pontos</w:t>
      </w:r>
      <w:r w:rsidR="005942AB" w:rsidRPr="0098067C">
        <w:rPr>
          <w:sz w:val="24"/>
          <w:szCs w:val="24"/>
        </w:rPr>
        <w:t xml:space="preserve"> </w:t>
      </w:r>
      <w:r w:rsidR="005942AB" w:rsidRPr="000B7E11">
        <w:rPr>
          <w:sz w:val="24"/>
          <w:szCs w:val="24"/>
        </w:rPr>
        <w:t xml:space="preserve">8.1, </w:t>
      </w:r>
      <w:r w:rsidR="0098067C" w:rsidRPr="000B7E11">
        <w:rPr>
          <w:sz w:val="24"/>
          <w:szCs w:val="24"/>
        </w:rPr>
        <w:t>8.3. e 9</w:t>
      </w:r>
      <w:r w:rsidR="0098067C">
        <w:rPr>
          <w:sz w:val="24"/>
          <w:szCs w:val="24"/>
        </w:rPr>
        <w:t xml:space="preserve"> </w:t>
      </w:r>
      <w:r w:rsidR="005942AB" w:rsidRPr="00064446">
        <w:rPr>
          <w:sz w:val="24"/>
          <w:szCs w:val="24"/>
        </w:rPr>
        <w:t xml:space="preserve">do presente Regulamento, será entregue, num invólucro opaco e fechado de forma inviolável, no rosto do qual deverá ser indicada a identificação do candidato, bem como a designação do concurso (Hasta pública </w:t>
      </w:r>
      <w:r w:rsidR="005942AB" w:rsidRPr="000B7E11">
        <w:rPr>
          <w:sz w:val="24"/>
          <w:szCs w:val="24"/>
        </w:rPr>
        <w:t>1/DGS/2019, Venda de cortiça, com remoção por conta do comprador, situada em terreno no Plano Integrado de Setúbal, encosta da Bela Vista/Quinta da Parvoíce, Concelho de Setúbal),</w:t>
      </w:r>
      <w:r w:rsidR="005942AB" w:rsidRPr="00064446">
        <w:rPr>
          <w:sz w:val="24"/>
          <w:szCs w:val="24"/>
        </w:rPr>
        <w:t xml:space="preserve"> e a sua entidade promotora (IHRU), até às 17 horas do dia </w:t>
      </w:r>
      <w:r w:rsidR="002E4699" w:rsidRPr="0087516E">
        <w:rPr>
          <w:sz w:val="24"/>
          <w:szCs w:val="24"/>
        </w:rPr>
        <w:t>10 de maio</w:t>
      </w:r>
      <w:r w:rsidR="002E4699">
        <w:rPr>
          <w:sz w:val="24"/>
          <w:szCs w:val="24"/>
        </w:rPr>
        <w:t xml:space="preserve"> </w:t>
      </w:r>
      <w:r w:rsidR="005942AB" w:rsidRPr="00064446">
        <w:rPr>
          <w:sz w:val="24"/>
          <w:szCs w:val="24"/>
        </w:rPr>
        <w:t xml:space="preserve">de 2019, na Direção de Gestão do Sul, sita no edifício sede do IHRU, </w:t>
      </w:r>
      <w:r w:rsidR="005942AB" w:rsidRPr="000B7E11">
        <w:rPr>
          <w:sz w:val="24"/>
          <w:szCs w:val="24"/>
        </w:rPr>
        <w:t>I.P.</w:t>
      </w:r>
      <w:r w:rsidR="005942AB" w:rsidRPr="00064446">
        <w:rPr>
          <w:sz w:val="24"/>
          <w:szCs w:val="24"/>
        </w:rPr>
        <w:t>, na Av.ª Columbano Bordalo Pinheiro, nº. 5, 1099-019 Lisboa, no 4.º andar, contra recibo, ou enviada por correio sob registo e com aviso de receção, para a referida morada, desde que a receção ocorra até ao prazo fixado.</w:t>
      </w:r>
    </w:p>
    <w:p w:rsidR="005942AB" w:rsidRPr="00064446" w:rsidRDefault="003A50DE" w:rsidP="000B7E11">
      <w:pPr>
        <w:spacing w:before="120" w:after="120" w:line="360" w:lineRule="auto"/>
        <w:ind w:left="567" w:hanging="567"/>
        <w:jc w:val="both"/>
        <w:rPr>
          <w:sz w:val="24"/>
          <w:szCs w:val="24"/>
        </w:rPr>
      </w:pPr>
      <w:r w:rsidRPr="00064446">
        <w:rPr>
          <w:b/>
          <w:sz w:val="24"/>
          <w:szCs w:val="24"/>
        </w:rPr>
        <w:t>10</w:t>
      </w:r>
      <w:r w:rsidR="005942AB" w:rsidRPr="00064446">
        <w:rPr>
          <w:b/>
          <w:sz w:val="24"/>
          <w:szCs w:val="24"/>
        </w:rPr>
        <w:t>.2.</w:t>
      </w:r>
      <w:r w:rsidR="005942AB" w:rsidRPr="00064446">
        <w:rPr>
          <w:b/>
          <w:sz w:val="24"/>
          <w:szCs w:val="24"/>
        </w:rPr>
        <w:tab/>
      </w:r>
      <w:r w:rsidR="005942AB" w:rsidRPr="00064446">
        <w:rPr>
          <w:sz w:val="24"/>
          <w:szCs w:val="24"/>
        </w:rPr>
        <w:t>Se o envio da proposta for feito pelo correio, o concorrente será o único responsável pelos atrasos que porventura se verifiquem, não podendo apresentar qualquer reclamação na hipótese da entrada dos documentos se verificar já depois de esgotado o prazo de en</w:t>
      </w:r>
      <w:r w:rsidR="0098067C">
        <w:rPr>
          <w:sz w:val="24"/>
          <w:szCs w:val="24"/>
        </w:rPr>
        <w:t>trega das propostas, referido no ponto anterior</w:t>
      </w:r>
      <w:r w:rsidR="005942AB" w:rsidRPr="00064446">
        <w:rPr>
          <w:sz w:val="24"/>
          <w:szCs w:val="24"/>
        </w:rPr>
        <w:t>.</w:t>
      </w:r>
    </w:p>
    <w:p w:rsidR="005942AB" w:rsidRPr="00064446" w:rsidRDefault="003A50DE" w:rsidP="000B7E11">
      <w:pPr>
        <w:spacing w:before="120" w:after="120" w:line="360" w:lineRule="auto"/>
        <w:ind w:left="567" w:hanging="567"/>
        <w:jc w:val="both"/>
        <w:rPr>
          <w:sz w:val="24"/>
          <w:szCs w:val="24"/>
        </w:rPr>
      </w:pPr>
      <w:r w:rsidRPr="00064446">
        <w:rPr>
          <w:b/>
          <w:sz w:val="24"/>
          <w:szCs w:val="24"/>
        </w:rPr>
        <w:t>10</w:t>
      </w:r>
      <w:r w:rsidR="005942AB" w:rsidRPr="004437FD">
        <w:rPr>
          <w:b/>
          <w:sz w:val="24"/>
          <w:szCs w:val="24"/>
        </w:rPr>
        <w:t>.</w:t>
      </w:r>
      <w:r w:rsidR="005942AB" w:rsidRPr="000B7E11">
        <w:rPr>
          <w:b/>
          <w:sz w:val="24"/>
          <w:szCs w:val="24"/>
        </w:rPr>
        <w:t>3.</w:t>
      </w:r>
      <w:r w:rsidR="005942AB" w:rsidRPr="00064446">
        <w:rPr>
          <w:sz w:val="24"/>
          <w:szCs w:val="24"/>
        </w:rPr>
        <w:t xml:space="preserve"> São encargos dos concorrentes as despesas inerentes à elaboração das respetivas propostas.</w:t>
      </w:r>
    </w:p>
    <w:p w:rsidR="005942AB" w:rsidRPr="000B7E11" w:rsidRDefault="005942AB" w:rsidP="000B7E11">
      <w:pPr>
        <w:spacing w:before="120" w:after="120" w:line="360" w:lineRule="auto"/>
        <w:ind w:left="567" w:hanging="141"/>
        <w:jc w:val="both"/>
        <w:rPr>
          <w:sz w:val="24"/>
          <w:szCs w:val="24"/>
        </w:rPr>
      </w:pPr>
    </w:p>
    <w:p w:rsidR="005942AB" w:rsidRPr="000B7E11" w:rsidRDefault="005942AB" w:rsidP="000B7E11">
      <w:pPr>
        <w:spacing w:before="120" w:after="120" w:line="360" w:lineRule="auto"/>
        <w:jc w:val="both"/>
        <w:outlineLvl w:val="0"/>
        <w:rPr>
          <w:b/>
          <w:sz w:val="24"/>
          <w:szCs w:val="24"/>
        </w:rPr>
      </w:pPr>
      <w:bookmarkStart w:id="10" w:name="_Toc4418940"/>
      <w:r w:rsidRPr="000B7E11">
        <w:rPr>
          <w:b/>
          <w:sz w:val="24"/>
          <w:szCs w:val="24"/>
        </w:rPr>
        <w:t>1</w:t>
      </w:r>
      <w:r w:rsidR="003A50DE" w:rsidRPr="000B7E11">
        <w:rPr>
          <w:b/>
          <w:sz w:val="24"/>
          <w:szCs w:val="24"/>
        </w:rPr>
        <w:t>1</w:t>
      </w:r>
      <w:r w:rsidRPr="000B7E11">
        <w:rPr>
          <w:b/>
          <w:sz w:val="24"/>
          <w:szCs w:val="24"/>
        </w:rPr>
        <w:t>. Fatores de exclusão</w:t>
      </w:r>
      <w:bookmarkEnd w:id="10"/>
      <w:r w:rsidRPr="000B7E11">
        <w:rPr>
          <w:b/>
          <w:sz w:val="24"/>
          <w:szCs w:val="24"/>
        </w:rPr>
        <w:t xml:space="preserve"> </w:t>
      </w:r>
    </w:p>
    <w:p w:rsidR="0098067C" w:rsidRDefault="005942AB" w:rsidP="000B7E11">
      <w:pPr>
        <w:spacing w:before="120" w:after="120" w:line="360" w:lineRule="auto"/>
        <w:ind w:left="567" w:hanging="567"/>
        <w:jc w:val="both"/>
        <w:rPr>
          <w:bCs/>
          <w:sz w:val="24"/>
          <w:szCs w:val="24"/>
        </w:rPr>
      </w:pPr>
      <w:r w:rsidRPr="00064446">
        <w:rPr>
          <w:bCs/>
          <w:sz w:val="24"/>
          <w:szCs w:val="24"/>
        </w:rPr>
        <w:t>Constitue</w:t>
      </w:r>
      <w:r w:rsidR="003A50DE" w:rsidRPr="00064446">
        <w:rPr>
          <w:bCs/>
          <w:sz w:val="24"/>
          <w:szCs w:val="24"/>
        </w:rPr>
        <w:t xml:space="preserve">m causas </w:t>
      </w:r>
      <w:r w:rsidR="0098067C">
        <w:rPr>
          <w:bCs/>
          <w:sz w:val="24"/>
          <w:szCs w:val="24"/>
        </w:rPr>
        <w:t>de exclusão:</w:t>
      </w:r>
    </w:p>
    <w:p w:rsidR="0098067C" w:rsidRPr="0098067C" w:rsidRDefault="0098067C" w:rsidP="0098067C">
      <w:pPr>
        <w:pStyle w:val="ListParagraph"/>
        <w:numPr>
          <w:ilvl w:val="0"/>
          <w:numId w:val="9"/>
        </w:numPr>
        <w:spacing w:before="120" w:after="120" w:line="360" w:lineRule="auto"/>
        <w:jc w:val="both"/>
        <w:rPr>
          <w:bCs/>
          <w:sz w:val="24"/>
          <w:szCs w:val="24"/>
        </w:rPr>
      </w:pPr>
      <w:r w:rsidRPr="000B7E11">
        <w:rPr>
          <w:bCs/>
          <w:sz w:val="24"/>
          <w:szCs w:val="24"/>
        </w:rPr>
        <w:t>A não apresentação da proposta em conformidade com o disposto no ponto 8.1. do presente Regulamento</w:t>
      </w:r>
      <w:r w:rsidRPr="0098067C">
        <w:rPr>
          <w:bCs/>
          <w:sz w:val="24"/>
          <w:szCs w:val="24"/>
        </w:rPr>
        <w:t>;</w:t>
      </w:r>
    </w:p>
    <w:p w:rsidR="0098067C" w:rsidRPr="0098067C" w:rsidRDefault="0098067C" w:rsidP="0098067C">
      <w:pPr>
        <w:pStyle w:val="ListParagraph"/>
        <w:numPr>
          <w:ilvl w:val="0"/>
          <w:numId w:val="9"/>
        </w:numPr>
        <w:spacing w:before="120" w:after="120" w:line="360" w:lineRule="auto"/>
        <w:jc w:val="both"/>
        <w:rPr>
          <w:bCs/>
          <w:sz w:val="24"/>
          <w:szCs w:val="24"/>
        </w:rPr>
      </w:pPr>
      <w:r w:rsidRPr="0098067C">
        <w:rPr>
          <w:bCs/>
          <w:sz w:val="24"/>
          <w:szCs w:val="24"/>
        </w:rPr>
        <w:t>A não apresentação da proposta e dos documentos redigidos em língua portuguesa;</w:t>
      </w:r>
    </w:p>
    <w:p w:rsidR="0098067C" w:rsidRDefault="0098067C" w:rsidP="000B7E11">
      <w:pPr>
        <w:pStyle w:val="ListParagraph"/>
        <w:numPr>
          <w:ilvl w:val="0"/>
          <w:numId w:val="9"/>
        </w:numPr>
        <w:spacing w:before="120" w:after="120" w:line="360" w:lineRule="auto"/>
        <w:jc w:val="both"/>
        <w:rPr>
          <w:bCs/>
          <w:sz w:val="24"/>
          <w:szCs w:val="24"/>
        </w:rPr>
      </w:pPr>
      <w:r w:rsidRPr="0098067C">
        <w:rPr>
          <w:bCs/>
          <w:sz w:val="24"/>
          <w:szCs w:val="24"/>
        </w:rPr>
        <w:t xml:space="preserve">A apresentação de valor inferior ao valor base de licitação indicado no </w:t>
      </w:r>
      <w:r w:rsidRPr="000B7E11">
        <w:rPr>
          <w:bCs/>
          <w:sz w:val="24"/>
          <w:szCs w:val="24"/>
        </w:rPr>
        <w:t>ponto 6.1. do presente Regulamento;</w:t>
      </w:r>
    </w:p>
    <w:p w:rsidR="0098067C" w:rsidRPr="0098067C" w:rsidRDefault="005942AB" w:rsidP="000B7E11">
      <w:pPr>
        <w:pStyle w:val="ListParagraph"/>
        <w:numPr>
          <w:ilvl w:val="0"/>
          <w:numId w:val="9"/>
        </w:numPr>
        <w:spacing w:before="120" w:after="120" w:line="360" w:lineRule="auto"/>
        <w:jc w:val="both"/>
        <w:rPr>
          <w:bCs/>
          <w:sz w:val="24"/>
          <w:szCs w:val="24"/>
        </w:rPr>
      </w:pPr>
      <w:r w:rsidRPr="000B7E11">
        <w:rPr>
          <w:bCs/>
          <w:sz w:val="24"/>
          <w:szCs w:val="24"/>
        </w:rPr>
        <w:t>A não apresentação da proposta</w:t>
      </w:r>
      <w:r w:rsidR="0098067C" w:rsidRPr="000B7E11">
        <w:rPr>
          <w:bCs/>
          <w:sz w:val="24"/>
          <w:szCs w:val="24"/>
        </w:rPr>
        <w:t>,</w:t>
      </w:r>
      <w:r w:rsidR="0098067C" w:rsidRPr="000B7E11">
        <w:rPr>
          <w:sz w:val="24"/>
          <w:szCs w:val="24"/>
        </w:rPr>
        <w:t xml:space="preserve"> do cheque ou de qualquer dos documentos, previstos nos pontos 8.1, 8.3. e 9 do presente Regulamento,</w:t>
      </w:r>
      <w:r w:rsidR="0098067C" w:rsidRPr="000B7E11">
        <w:rPr>
          <w:bCs/>
          <w:sz w:val="24"/>
          <w:szCs w:val="24"/>
        </w:rPr>
        <w:t xml:space="preserve"> </w:t>
      </w:r>
      <w:r w:rsidR="00996B00" w:rsidRPr="000B7E11">
        <w:rPr>
          <w:bCs/>
          <w:sz w:val="24"/>
          <w:szCs w:val="24"/>
        </w:rPr>
        <w:t xml:space="preserve">até à data limite fixada no </w:t>
      </w:r>
      <w:r w:rsidR="0098067C" w:rsidRPr="000B7E11">
        <w:rPr>
          <w:bCs/>
          <w:sz w:val="24"/>
          <w:szCs w:val="24"/>
        </w:rPr>
        <w:t>ponto 10.1. do presente Regulamento;</w:t>
      </w:r>
    </w:p>
    <w:p w:rsidR="0098067C" w:rsidRPr="0098067C" w:rsidRDefault="0098067C" w:rsidP="000B7E11">
      <w:pPr>
        <w:pStyle w:val="ListParagraph"/>
        <w:numPr>
          <w:ilvl w:val="0"/>
          <w:numId w:val="9"/>
        </w:numPr>
        <w:spacing w:before="120" w:after="120" w:line="360" w:lineRule="auto"/>
        <w:ind w:left="709" w:hanging="283"/>
        <w:jc w:val="both"/>
        <w:rPr>
          <w:bCs/>
          <w:sz w:val="24"/>
          <w:szCs w:val="24"/>
        </w:rPr>
      </w:pPr>
      <w:r w:rsidRPr="0098067C">
        <w:rPr>
          <w:bCs/>
          <w:sz w:val="24"/>
          <w:szCs w:val="24"/>
        </w:rPr>
        <w:lastRenderedPageBreak/>
        <w:t>A não entrega da proposta,</w:t>
      </w:r>
      <w:r w:rsidRPr="0098067C">
        <w:rPr>
          <w:sz w:val="24"/>
          <w:szCs w:val="24"/>
        </w:rPr>
        <w:t xml:space="preserve"> do cheque ou de qualquer dos documentos, previstos nos pontos 8.1, 8.3. e 9 do presente Regulamento, nos termos previstos </w:t>
      </w:r>
      <w:r w:rsidRPr="0098067C">
        <w:rPr>
          <w:bCs/>
          <w:sz w:val="24"/>
          <w:szCs w:val="24"/>
        </w:rPr>
        <w:t xml:space="preserve">no ponto </w:t>
      </w:r>
      <w:r w:rsidRPr="000B7E11">
        <w:rPr>
          <w:bCs/>
          <w:sz w:val="24"/>
          <w:szCs w:val="24"/>
        </w:rPr>
        <w:t>10.1.</w:t>
      </w:r>
      <w:r w:rsidRPr="0098067C">
        <w:rPr>
          <w:bCs/>
          <w:sz w:val="24"/>
          <w:szCs w:val="24"/>
        </w:rPr>
        <w:t xml:space="preserve"> do presente Regulamento;</w:t>
      </w:r>
    </w:p>
    <w:p w:rsidR="0098067C" w:rsidRPr="000B7E11" w:rsidRDefault="00996B00" w:rsidP="000B7E11">
      <w:pPr>
        <w:pStyle w:val="ListParagraph"/>
        <w:numPr>
          <w:ilvl w:val="0"/>
          <w:numId w:val="9"/>
        </w:numPr>
        <w:spacing w:before="120" w:after="120" w:line="360" w:lineRule="auto"/>
        <w:ind w:left="709" w:hanging="283"/>
        <w:jc w:val="both"/>
        <w:rPr>
          <w:bCs/>
          <w:sz w:val="24"/>
          <w:szCs w:val="24"/>
        </w:rPr>
      </w:pPr>
      <w:r w:rsidRPr="000B7E11">
        <w:rPr>
          <w:bCs/>
          <w:sz w:val="24"/>
          <w:szCs w:val="24"/>
        </w:rPr>
        <w:t>A existência de dívidas à Autoridade Tributária e/ou à Segurança Social;</w:t>
      </w:r>
    </w:p>
    <w:p w:rsidR="00996B00" w:rsidRPr="000B7E11" w:rsidRDefault="00996B00" w:rsidP="000B7E11">
      <w:pPr>
        <w:pStyle w:val="ListParagraph"/>
        <w:numPr>
          <w:ilvl w:val="0"/>
          <w:numId w:val="9"/>
        </w:numPr>
        <w:spacing w:before="120" w:after="120" w:line="360" w:lineRule="auto"/>
        <w:ind w:left="709" w:hanging="283"/>
        <w:jc w:val="both"/>
        <w:rPr>
          <w:bCs/>
          <w:sz w:val="24"/>
          <w:szCs w:val="24"/>
        </w:rPr>
      </w:pPr>
      <w:r w:rsidRPr="000B7E11">
        <w:rPr>
          <w:bCs/>
          <w:sz w:val="24"/>
          <w:szCs w:val="24"/>
        </w:rPr>
        <w:t xml:space="preserve">A existência de </w:t>
      </w:r>
      <w:r w:rsidRPr="000B7E11">
        <w:rPr>
          <w:sz w:val="24"/>
          <w:szCs w:val="24"/>
        </w:rPr>
        <w:t>compromi</w:t>
      </w:r>
      <w:r w:rsidR="0098067C" w:rsidRPr="0098067C">
        <w:rPr>
          <w:sz w:val="24"/>
          <w:szCs w:val="24"/>
        </w:rPr>
        <w:t>ssos por regularizar com o IHRU.</w:t>
      </w:r>
    </w:p>
    <w:p w:rsidR="00996B00" w:rsidRPr="00064446" w:rsidRDefault="00996B00" w:rsidP="000B7E11">
      <w:pPr>
        <w:spacing w:before="120" w:after="120" w:line="360" w:lineRule="auto"/>
        <w:jc w:val="both"/>
        <w:rPr>
          <w:bCs/>
          <w:sz w:val="24"/>
          <w:szCs w:val="24"/>
        </w:rPr>
      </w:pPr>
    </w:p>
    <w:p w:rsidR="00996B00" w:rsidRPr="000B7E11" w:rsidRDefault="00996B00" w:rsidP="000B7E11">
      <w:pPr>
        <w:spacing w:before="120" w:after="120" w:line="360" w:lineRule="auto"/>
        <w:jc w:val="both"/>
        <w:outlineLvl w:val="0"/>
        <w:rPr>
          <w:b/>
          <w:sz w:val="24"/>
          <w:szCs w:val="24"/>
        </w:rPr>
      </w:pPr>
      <w:bookmarkStart w:id="11" w:name="_Toc4418941"/>
      <w:r w:rsidRPr="000B7E11">
        <w:rPr>
          <w:b/>
          <w:sz w:val="24"/>
          <w:szCs w:val="24"/>
        </w:rPr>
        <w:t>12. Ato público do concurso</w:t>
      </w:r>
      <w:bookmarkEnd w:id="11"/>
    </w:p>
    <w:p w:rsidR="00996B00" w:rsidRPr="000B7E11" w:rsidRDefault="00996B00" w:rsidP="000B7E11">
      <w:pPr>
        <w:tabs>
          <w:tab w:val="left" w:pos="5103"/>
        </w:tabs>
        <w:spacing w:before="120" w:after="120" w:line="360" w:lineRule="auto"/>
        <w:ind w:left="567" w:hanging="567"/>
        <w:jc w:val="both"/>
        <w:rPr>
          <w:b/>
          <w:sz w:val="24"/>
          <w:szCs w:val="24"/>
        </w:rPr>
      </w:pPr>
      <w:r w:rsidRPr="00064446">
        <w:rPr>
          <w:b/>
          <w:sz w:val="24"/>
          <w:szCs w:val="24"/>
        </w:rPr>
        <w:t xml:space="preserve">12.1. </w:t>
      </w:r>
      <w:r w:rsidRPr="00064446">
        <w:rPr>
          <w:sz w:val="24"/>
          <w:szCs w:val="24"/>
        </w:rPr>
        <w:t xml:space="preserve">O ato público do concurso terá lugar no IHRU, no Auditório da sede do Instituto, sito na Av.ª Columbano Bordalo Pinheiro, nº. 5 – Rés-do-chão, em Lisboa, realizar-se-á no dia </w:t>
      </w:r>
      <w:r w:rsidR="002E4699" w:rsidRPr="0087516E">
        <w:rPr>
          <w:sz w:val="24"/>
          <w:szCs w:val="24"/>
        </w:rPr>
        <w:t>13 de maio d</w:t>
      </w:r>
      <w:r w:rsidRPr="0087516E">
        <w:rPr>
          <w:sz w:val="24"/>
          <w:szCs w:val="24"/>
        </w:rPr>
        <w:t>e</w:t>
      </w:r>
      <w:r w:rsidRPr="00064446">
        <w:rPr>
          <w:sz w:val="24"/>
          <w:szCs w:val="24"/>
        </w:rPr>
        <w:t xml:space="preserve"> 2019</w:t>
      </w:r>
      <w:r w:rsidRPr="000B7E11">
        <w:rPr>
          <w:sz w:val="24"/>
          <w:szCs w:val="24"/>
        </w:rPr>
        <w:t xml:space="preserve"> </w:t>
      </w:r>
      <w:r w:rsidRPr="00064446">
        <w:rPr>
          <w:sz w:val="24"/>
          <w:szCs w:val="24"/>
        </w:rPr>
        <w:t>às 10 horas.</w:t>
      </w:r>
    </w:p>
    <w:p w:rsidR="00996B00" w:rsidRPr="000B7E11" w:rsidRDefault="00996B00" w:rsidP="000B7E11">
      <w:pPr>
        <w:tabs>
          <w:tab w:val="left" w:pos="5103"/>
        </w:tabs>
        <w:spacing w:before="120" w:after="120" w:line="360" w:lineRule="auto"/>
        <w:ind w:left="567" w:hanging="567"/>
        <w:jc w:val="both"/>
        <w:rPr>
          <w:sz w:val="24"/>
          <w:szCs w:val="24"/>
        </w:rPr>
      </w:pPr>
      <w:r w:rsidRPr="000B7E11">
        <w:rPr>
          <w:b/>
          <w:sz w:val="24"/>
          <w:szCs w:val="24"/>
        </w:rPr>
        <w:t>12.2.</w:t>
      </w:r>
      <w:r w:rsidRPr="000B7E11">
        <w:rPr>
          <w:sz w:val="24"/>
          <w:szCs w:val="24"/>
        </w:rPr>
        <w:t xml:space="preserve"> Ao ato público pode assistir qualquer interessado mas só poderão intervir os candidatos e seus representantes que para o efeito estiverem devidamente legitimados, com poderes para o ato, devendo ser exibidos os respetivos cartões de cidadão ou bilhetes de identidade, procuração ou no caso de pessoas coletivas, os respetivos representantes, vir munidos de instrumento com poderes para o ato. </w:t>
      </w:r>
    </w:p>
    <w:p w:rsidR="00996B00" w:rsidRPr="00064446" w:rsidRDefault="00996B00" w:rsidP="000B7E11">
      <w:pPr>
        <w:tabs>
          <w:tab w:val="left" w:pos="5103"/>
        </w:tabs>
        <w:spacing w:before="120" w:after="120" w:line="360" w:lineRule="auto"/>
        <w:ind w:left="567" w:hanging="567"/>
        <w:jc w:val="both"/>
        <w:rPr>
          <w:sz w:val="24"/>
          <w:szCs w:val="24"/>
        </w:rPr>
      </w:pPr>
      <w:r w:rsidRPr="00064446">
        <w:rPr>
          <w:b/>
          <w:sz w:val="24"/>
          <w:szCs w:val="24"/>
        </w:rPr>
        <w:t xml:space="preserve">12.3. </w:t>
      </w:r>
      <w:r w:rsidRPr="00064446">
        <w:rPr>
          <w:sz w:val="24"/>
          <w:szCs w:val="24"/>
        </w:rPr>
        <w:t xml:space="preserve">O ato público do concurso decorre perante um Júri, composto por número ímpar de membros, não inferior a três, nomeados pelo Conselho Diretivo do IHRU, </w:t>
      </w:r>
      <w:r w:rsidR="004437FD">
        <w:rPr>
          <w:sz w:val="24"/>
          <w:szCs w:val="24"/>
        </w:rPr>
        <w:t xml:space="preserve">I.P. </w:t>
      </w:r>
      <w:r w:rsidRPr="00064446">
        <w:rPr>
          <w:sz w:val="24"/>
          <w:szCs w:val="24"/>
        </w:rPr>
        <w:t>um dos quais o presidente e outro o secretário.</w:t>
      </w:r>
    </w:p>
    <w:p w:rsidR="00A240E4" w:rsidRPr="000B7E11" w:rsidRDefault="004437FD" w:rsidP="000B7E11">
      <w:pPr>
        <w:tabs>
          <w:tab w:val="left" w:pos="5103"/>
        </w:tabs>
        <w:spacing w:before="120" w:after="120" w:line="360" w:lineRule="auto"/>
        <w:ind w:left="567" w:hanging="567"/>
        <w:jc w:val="both"/>
        <w:rPr>
          <w:sz w:val="24"/>
          <w:szCs w:val="24"/>
        </w:rPr>
      </w:pPr>
      <w:r>
        <w:rPr>
          <w:b/>
          <w:sz w:val="24"/>
          <w:szCs w:val="24"/>
        </w:rPr>
        <w:t>1</w:t>
      </w:r>
      <w:r w:rsidR="0098067C">
        <w:rPr>
          <w:b/>
          <w:sz w:val="24"/>
          <w:szCs w:val="24"/>
        </w:rPr>
        <w:t>2.4</w:t>
      </w:r>
      <w:r w:rsidR="00A240E4" w:rsidRPr="000B7E11">
        <w:rPr>
          <w:b/>
          <w:sz w:val="24"/>
          <w:szCs w:val="24"/>
        </w:rPr>
        <w:t>.</w:t>
      </w:r>
      <w:r w:rsidR="00A240E4" w:rsidRPr="000B7E11">
        <w:rPr>
          <w:sz w:val="24"/>
          <w:szCs w:val="24"/>
        </w:rPr>
        <w:t xml:space="preserve"> Em qualquer momento o presidente do júri pode interromper o ato público, fixando de imediato a hora e o dia da sua continuação, devendo justificar os motivos por que o faz.</w:t>
      </w:r>
    </w:p>
    <w:p w:rsidR="00A240E4" w:rsidRPr="000B7E11" w:rsidRDefault="00A240E4" w:rsidP="000B7E11">
      <w:pPr>
        <w:tabs>
          <w:tab w:val="left" w:pos="5103"/>
        </w:tabs>
        <w:spacing w:before="120" w:after="120" w:line="360" w:lineRule="auto"/>
        <w:ind w:left="567" w:hanging="567"/>
        <w:jc w:val="both"/>
        <w:rPr>
          <w:sz w:val="24"/>
          <w:szCs w:val="24"/>
        </w:rPr>
      </w:pPr>
      <w:r w:rsidRPr="000B7E11">
        <w:rPr>
          <w:b/>
          <w:sz w:val="24"/>
          <w:szCs w:val="24"/>
        </w:rPr>
        <w:t>12.</w:t>
      </w:r>
      <w:r w:rsidR="0098067C" w:rsidRPr="000B7E11">
        <w:rPr>
          <w:b/>
          <w:sz w:val="24"/>
          <w:szCs w:val="24"/>
        </w:rPr>
        <w:t>5</w:t>
      </w:r>
      <w:r w:rsidRPr="000B7E11">
        <w:rPr>
          <w:b/>
          <w:sz w:val="24"/>
          <w:szCs w:val="24"/>
        </w:rPr>
        <w:t>.</w:t>
      </w:r>
      <w:r w:rsidRPr="000B7E11">
        <w:rPr>
          <w:sz w:val="24"/>
          <w:szCs w:val="24"/>
        </w:rPr>
        <w:t xml:space="preserve"> As deliberações do júri, tomadas no âmbito do ato publico, são notificadas aos concorrentes, no próprio ato, não havendo qualquer outra forma de notificação.</w:t>
      </w:r>
    </w:p>
    <w:p w:rsidR="00722A8F" w:rsidRPr="00064446" w:rsidRDefault="00996B00" w:rsidP="000B7E11">
      <w:pPr>
        <w:tabs>
          <w:tab w:val="left" w:pos="7374"/>
        </w:tabs>
        <w:spacing w:before="120" w:after="120" w:line="360" w:lineRule="auto"/>
        <w:ind w:left="567" w:hanging="567"/>
        <w:jc w:val="both"/>
        <w:rPr>
          <w:sz w:val="24"/>
          <w:szCs w:val="24"/>
        </w:rPr>
      </w:pPr>
      <w:r w:rsidRPr="000B7E11">
        <w:rPr>
          <w:b/>
          <w:sz w:val="24"/>
          <w:szCs w:val="24"/>
        </w:rPr>
        <w:t>12.</w:t>
      </w:r>
      <w:r w:rsidR="0098067C" w:rsidRPr="000B7E11">
        <w:rPr>
          <w:b/>
          <w:sz w:val="24"/>
          <w:szCs w:val="24"/>
        </w:rPr>
        <w:t>6.</w:t>
      </w:r>
      <w:r w:rsidRPr="000B7E11">
        <w:rPr>
          <w:sz w:val="24"/>
          <w:szCs w:val="24"/>
        </w:rPr>
        <w:t xml:space="preserve"> O ato público inicia-se com a abertura das propostas, que são ordenadas e listadas por </w:t>
      </w:r>
      <w:r w:rsidR="00722A8F" w:rsidRPr="00064446">
        <w:rPr>
          <w:sz w:val="24"/>
          <w:szCs w:val="24"/>
        </w:rPr>
        <w:t>ordem decrescente do preço proposto.</w:t>
      </w:r>
    </w:p>
    <w:p w:rsidR="00996B00" w:rsidRPr="000B7E11" w:rsidRDefault="00996B00" w:rsidP="000B7E11">
      <w:pPr>
        <w:tabs>
          <w:tab w:val="left" w:pos="5103"/>
        </w:tabs>
        <w:spacing w:before="120" w:after="120" w:line="360" w:lineRule="auto"/>
        <w:ind w:left="567" w:hanging="567"/>
        <w:jc w:val="both"/>
        <w:rPr>
          <w:sz w:val="24"/>
          <w:szCs w:val="24"/>
        </w:rPr>
      </w:pPr>
      <w:r w:rsidRPr="000B7E11">
        <w:rPr>
          <w:b/>
          <w:sz w:val="24"/>
          <w:szCs w:val="24"/>
        </w:rPr>
        <w:t>12.</w:t>
      </w:r>
      <w:r w:rsidR="0098067C" w:rsidRPr="0098067C">
        <w:rPr>
          <w:b/>
          <w:sz w:val="24"/>
          <w:szCs w:val="24"/>
        </w:rPr>
        <w:t>7</w:t>
      </w:r>
      <w:r w:rsidR="00A240E4" w:rsidRPr="000B7E11">
        <w:rPr>
          <w:b/>
          <w:sz w:val="24"/>
          <w:szCs w:val="24"/>
        </w:rPr>
        <w:t>.</w:t>
      </w:r>
      <w:r w:rsidR="00A240E4" w:rsidRPr="000B7E11">
        <w:rPr>
          <w:sz w:val="24"/>
          <w:szCs w:val="24"/>
        </w:rPr>
        <w:t xml:space="preserve"> O júri procede à identificação dos candidatos e seus representantes.</w:t>
      </w:r>
    </w:p>
    <w:p w:rsidR="00A240E4" w:rsidRPr="000B7E11" w:rsidRDefault="00A240E4" w:rsidP="000B7E11">
      <w:pPr>
        <w:tabs>
          <w:tab w:val="left" w:pos="5103"/>
        </w:tabs>
        <w:spacing w:before="120" w:after="120" w:line="360" w:lineRule="auto"/>
        <w:ind w:left="567" w:hanging="567"/>
        <w:jc w:val="both"/>
        <w:rPr>
          <w:sz w:val="24"/>
          <w:szCs w:val="24"/>
        </w:rPr>
      </w:pPr>
      <w:r w:rsidRPr="000B7E11">
        <w:rPr>
          <w:b/>
          <w:sz w:val="24"/>
          <w:szCs w:val="24"/>
        </w:rPr>
        <w:t>12.</w:t>
      </w:r>
      <w:r w:rsidR="0098067C" w:rsidRPr="000B7E11">
        <w:rPr>
          <w:b/>
          <w:sz w:val="24"/>
          <w:szCs w:val="24"/>
        </w:rPr>
        <w:t>8.</w:t>
      </w:r>
      <w:r w:rsidRPr="000B7E11">
        <w:rPr>
          <w:sz w:val="24"/>
          <w:szCs w:val="24"/>
        </w:rPr>
        <w:t xml:space="preserve"> O júri analisa os documentos de habi</w:t>
      </w:r>
      <w:r w:rsidR="002E4699" w:rsidRPr="000B7E11">
        <w:rPr>
          <w:sz w:val="24"/>
          <w:szCs w:val="24"/>
        </w:rPr>
        <w:t>li</w:t>
      </w:r>
      <w:r w:rsidRPr="000B7E11">
        <w:rPr>
          <w:sz w:val="24"/>
          <w:szCs w:val="24"/>
        </w:rPr>
        <w:t>tação apresentados pelos candidatos, bem como verifica se os documentos apresentados se encontram em conformidade com o previsto no presente Regulamento.</w:t>
      </w:r>
    </w:p>
    <w:p w:rsidR="00A240E4" w:rsidRPr="004172FE" w:rsidRDefault="00A240E4" w:rsidP="004172FE">
      <w:pPr>
        <w:tabs>
          <w:tab w:val="left" w:pos="5103"/>
        </w:tabs>
        <w:spacing w:before="120" w:after="120" w:line="360" w:lineRule="auto"/>
        <w:ind w:left="709" w:hanging="709"/>
        <w:jc w:val="both"/>
        <w:rPr>
          <w:sz w:val="24"/>
          <w:szCs w:val="24"/>
        </w:rPr>
      </w:pPr>
      <w:r w:rsidRPr="004172FE">
        <w:rPr>
          <w:b/>
          <w:sz w:val="24"/>
          <w:szCs w:val="24"/>
        </w:rPr>
        <w:lastRenderedPageBreak/>
        <w:t>12.</w:t>
      </w:r>
      <w:r w:rsidR="0098067C" w:rsidRPr="004172FE">
        <w:rPr>
          <w:b/>
          <w:sz w:val="24"/>
          <w:szCs w:val="24"/>
        </w:rPr>
        <w:t>9</w:t>
      </w:r>
      <w:r w:rsidRPr="004172FE">
        <w:rPr>
          <w:b/>
          <w:sz w:val="24"/>
          <w:szCs w:val="24"/>
        </w:rPr>
        <w:t>.</w:t>
      </w:r>
      <w:r w:rsidRPr="004172FE">
        <w:rPr>
          <w:sz w:val="24"/>
          <w:szCs w:val="24"/>
        </w:rPr>
        <w:t xml:space="preserve"> Após a </w:t>
      </w:r>
      <w:r w:rsidR="0098067C" w:rsidRPr="00064446">
        <w:rPr>
          <w:sz w:val="24"/>
          <w:szCs w:val="24"/>
        </w:rPr>
        <w:t>análise</w:t>
      </w:r>
      <w:r w:rsidRPr="004172FE">
        <w:rPr>
          <w:sz w:val="24"/>
          <w:szCs w:val="24"/>
        </w:rPr>
        <w:t xml:space="preserve"> prevista no número anterior, o júri delibera sobre a admissão ou exclusão dos candidatos e das respetivas propostas, atentas as situações previstas no ponto </w:t>
      </w:r>
      <w:r w:rsidR="0098067C">
        <w:rPr>
          <w:sz w:val="24"/>
          <w:szCs w:val="24"/>
        </w:rPr>
        <w:t>11 do presente Regulamento</w:t>
      </w:r>
      <w:r w:rsidRPr="004172FE">
        <w:rPr>
          <w:sz w:val="24"/>
          <w:szCs w:val="24"/>
        </w:rPr>
        <w:t>.</w:t>
      </w:r>
    </w:p>
    <w:p w:rsidR="00A240E4" w:rsidRPr="004172FE" w:rsidRDefault="00A240E4" w:rsidP="004172FE">
      <w:pPr>
        <w:tabs>
          <w:tab w:val="left" w:pos="5103"/>
        </w:tabs>
        <w:spacing w:before="120" w:after="120" w:line="360" w:lineRule="auto"/>
        <w:ind w:left="709" w:hanging="709"/>
        <w:jc w:val="both"/>
        <w:rPr>
          <w:sz w:val="24"/>
          <w:szCs w:val="24"/>
        </w:rPr>
      </w:pPr>
      <w:r w:rsidRPr="004172FE">
        <w:rPr>
          <w:b/>
          <w:sz w:val="24"/>
          <w:szCs w:val="24"/>
        </w:rPr>
        <w:t>12.</w:t>
      </w:r>
      <w:r w:rsidR="0098067C" w:rsidRPr="004172FE">
        <w:rPr>
          <w:b/>
          <w:sz w:val="24"/>
          <w:szCs w:val="24"/>
        </w:rPr>
        <w:t>10</w:t>
      </w:r>
      <w:r w:rsidRPr="004172FE">
        <w:rPr>
          <w:b/>
          <w:sz w:val="24"/>
          <w:szCs w:val="24"/>
        </w:rPr>
        <w:t>.</w:t>
      </w:r>
      <w:r w:rsidRPr="004172FE">
        <w:rPr>
          <w:sz w:val="24"/>
          <w:szCs w:val="24"/>
        </w:rPr>
        <w:t xml:space="preserve"> É aberta a praça iniciando-se a licitação verbal entre os candidatos, a partir do valor mais elevado apresentado nas propostas admitidas.</w:t>
      </w:r>
    </w:p>
    <w:p w:rsidR="00A240E4" w:rsidRPr="004172FE" w:rsidRDefault="00A240E4" w:rsidP="004172FE">
      <w:pPr>
        <w:tabs>
          <w:tab w:val="left" w:pos="5103"/>
        </w:tabs>
        <w:spacing w:before="120" w:after="120" w:line="360" w:lineRule="auto"/>
        <w:ind w:left="709" w:hanging="709"/>
        <w:jc w:val="both"/>
        <w:rPr>
          <w:sz w:val="24"/>
          <w:szCs w:val="24"/>
        </w:rPr>
      </w:pPr>
      <w:r w:rsidRPr="004172FE">
        <w:rPr>
          <w:b/>
          <w:sz w:val="24"/>
          <w:szCs w:val="24"/>
        </w:rPr>
        <w:t>12.</w:t>
      </w:r>
      <w:r w:rsidR="003A50DE" w:rsidRPr="004172FE">
        <w:rPr>
          <w:b/>
          <w:sz w:val="24"/>
          <w:szCs w:val="24"/>
        </w:rPr>
        <w:t>1</w:t>
      </w:r>
      <w:r w:rsidR="0098067C" w:rsidRPr="004172FE">
        <w:rPr>
          <w:b/>
          <w:sz w:val="24"/>
          <w:szCs w:val="24"/>
        </w:rPr>
        <w:t>1</w:t>
      </w:r>
      <w:r w:rsidRPr="004172FE">
        <w:rPr>
          <w:b/>
          <w:sz w:val="24"/>
          <w:szCs w:val="24"/>
        </w:rPr>
        <w:t>.</w:t>
      </w:r>
      <w:r w:rsidRPr="004172FE">
        <w:rPr>
          <w:sz w:val="24"/>
          <w:szCs w:val="24"/>
        </w:rPr>
        <w:t xml:space="preserve"> Os lanços não poderão ser </w:t>
      </w:r>
      <w:r w:rsidRPr="0087516E">
        <w:rPr>
          <w:sz w:val="24"/>
          <w:szCs w:val="24"/>
        </w:rPr>
        <w:t xml:space="preserve">inferior a </w:t>
      </w:r>
      <w:r w:rsidR="002E4699" w:rsidRPr="0087516E">
        <w:rPr>
          <w:sz w:val="24"/>
          <w:szCs w:val="24"/>
        </w:rPr>
        <w:t>50</w:t>
      </w:r>
      <w:r w:rsidR="004172FE" w:rsidRPr="0087516E">
        <w:rPr>
          <w:sz w:val="24"/>
          <w:szCs w:val="24"/>
        </w:rPr>
        <w:t xml:space="preserve"> </w:t>
      </w:r>
      <w:r w:rsidRPr="0087516E">
        <w:rPr>
          <w:sz w:val="24"/>
          <w:szCs w:val="24"/>
        </w:rPr>
        <w:t>(euros).</w:t>
      </w:r>
    </w:p>
    <w:p w:rsidR="00A240E4" w:rsidRPr="004172FE" w:rsidRDefault="00A240E4" w:rsidP="004172FE">
      <w:pPr>
        <w:tabs>
          <w:tab w:val="left" w:pos="5103"/>
        </w:tabs>
        <w:spacing w:before="120" w:after="120" w:line="360" w:lineRule="auto"/>
        <w:ind w:left="709" w:hanging="709"/>
        <w:jc w:val="both"/>
        <w:rPr>
          <w:sz w:val="24"/>
          <w:szCs w:val="24"/>
        </w:rPr>
      </w:pPr>
      <w:r w:rsidRPr="004172FE">
        <w:rPr>
          <w:b/>
          <w:sz w:val="24"/>
          <w:szCs w:val="24"/>
        </w:rPr>
        <w:t>12.</w:t>
      </w:r>
      <w:r w:rsidR="003A50DE" w:rsidRPr="004172FE">
        <w:rPr>
          <w:b/>
          <w:sz w:val="24"/>
          <w:szCs w:val="24"/>
        </w:rPr>
        <w:t>1</w:t>
      </w:r>
      <w:r w:rsidR="0098067C" w:rsidRPr="004172FE">
        <w:rPr>
          <w:b/>
          <w:sz w:val="24"/>
          <w:szCs w:val="24"/>
        </w:rPr>
        <w:t>2</w:t>
      </w:r>
      <w:r w:rsidR="003A50DE" w:rsidRPr="004172FE">
        <w:rPr>
          <w:b/>
          <w:sz w:val="24"/>
          <w:szCs w:val="24"/>
        </w:rPr>
        <w:t>.</w:t>
      </w:r>
      <w:r w:rsidRPr="004172FE">
        <w:rPr>
          <w:sz w:val="24"/>
          <w:szCs w:val="24"/>
        </w:rPr>
        <w:t xml:space="preserve"> A licitação termina quando tiver sido anunciado por três vezes o lanço mais elevado e este não for coberto.</w:t>
      </w:r>
    </w:p>
    <w:p w:rsidR="00D911C4" w:rsidRPr="004172FE" w:rsidRDefault="00D911C4" w:rsidP="004172FE">
      <w:pPr>
        <w:tabs>
          <w:tab w:val="left" w:pos="5103"/>
        </w:tabs>
        <w:spacing w:before="120" w:after="120" w:line="360" w:lineRule="auto"/>
        <w:ind w:left="709" w:hanging="709"/>
        <w:jc w:val="both"/>
        <w:rPr>
          <w:sz w:val="24"/>
          <w:szCs w:val="24"/>
        </w:rPr>
      </w:pPr>
      <w:r w:rsidRPr="004172FE">
        <w:rPr>
          <w:b/>
          <w:sz w:val="24"/>
          <w:szCs w:val="24"/>
        </w:rPr>
        <w:t>12.1</w:t>
      </w:r>
      <w:r w:rsidR="0098067C" w:rsidRPr="004172FE">
        <w:rPr>
          <w:b/>
          <w:sz w:val="24"/>
          <w:szCs w:val="24"/>
        </w:rPr>
        <w:t>3.</w:t>
      </w:r>
      <w:r w:rsidRPr="004172FE">
        <w:rPr>
          <w:sz w:val="24"/>
          <w:szCs w:val="24"/>
        </w:rPr>
        <w:t xml:space="preserve"> Finda a licitação verbal, a venda é adjudicada a quem tiver oferecido o valor mais elevado.</w:t>
      </w:r>
    </w:p>
    <w:p w:rsidR="00996B00" w:rsidRDefault="00996B00" w:rsidP="004172FE">
      <w:pPr>
        <w:tabs>
          <w:tab w:val="left" w:pos="5103"/>
        </w:tabs>
        <w:spacing w:before="120" w:after="120" w:line="360" w:lineRule="auto"/>
        <w:ind w:left="709" w:hanging="709"/>
        <w:jc w:val="both"/>
        <w:rPr>
          <w:sz w:val="24"/>
          <w:szCs w:val="24"/>
        </w:rPr>
      </w:pPr>
      <w:r w:rsidRPr="00064446">
        <w:rPr>
          <w:b/>
          <w:sz w:val="24"/>
          <w:szCs w:val="24"/>
        </w:rPr>
        <w:t>12</w:t>
      </w:r>
      <w:r w:rsidRPr="004172FE">
        <w:rPr>
          <w:b/>
          <w:sz w:val="24"/>
          <w:szCs w:val="24"/>
        </w:rPr>
        <w:t>.</w:t>
      </w:r>
      <w:r w:rsidR="003A50DE" w:rsidRPr="004172FE">
        <w:rPr>
          <w:b/>
          <w:sz w:val="24"/>
          <w:szCs w:val="24"/>
        </w:rPr>
        <w:t>1</w:t>
      </w:r>
      <w:r w:rsidR="0098067C">
        <w:rPr>
          <w:b/>
          <w:sz w:val="24"/>
          <w:szCs w:val="24"/>
        </w:rPr>
        <w:t>4</w:t>
      </w:r>
      <w:r w:rsidRPr="004172FE">
        <w:rPr>
          <w:b/>
          <w:sz w:val="24"/>
          <w:szCs w:val="24"/>
        </w:rPr>
        <w:t>.</w:t>
      </w:r>
      <w:r w:rsidRPr="004172FE">
        <w:rPr>
          <w:sz w:val="24"/>
          <w:szCs w:val="24"/>
        </w:rPr>
        <w:t xml:space="preserve"> </w:t>
      </w:r>
      <w:r w:rsidRPr="00064446">
        <w:rPr>
          <w:sz w:val="24"/>
          <w:szCs w:val="24"/>
        </w:rPr>
        <w:t>De tudo o que ocorrer no ato público do concurso será lavrada ata, a qual será assinada por todos os membros do Júri.</w:t>
      </w:r>
    </w:p>
    <w:p w:rsidR="0098067C" w:rsidRPr="00064446" w:rsidRDefault="0098067C" w:rsidP="004172FE">
      <w:pPr>
        <w:tabs>
          <w:tab w:val="left" w:pos="5103"/>
        </w:tabs>
        <w:spacing w:before="120" w:after="120" w:line="360" w:lineRule="auto"/>
        <w:ind w:left="709" w:hanging="709"/>
        <w:jc w:val="both"/>
        <w:rPr>
          <w:b/>
          <w:sz w:val="24"/>
          <w:szCs w:val="24"/>
        </w:rPr>
      </w:pPr>
    </w:p>
    <w:p w:rsidR="00D911C4" w:rsidRPr="004172FE" w:rsidRDefault="00D911C4" w:rsidP="004172FE">
      <w:pPr>
        <w:spacing w:before="120" w:after="120" w:line="360" w:lineRule="auto"/>
        <w:jc w:val="both"/>
        <w:outlineLvl w:val="0"/>
        <w:rPr>
          <w:b/>
          <w:sz w:val="24"/>
          <w:szCs w:val="24"/>
        </w:rPr>
      </w:pPr>
      <w:bookmarkStart w:id="12" w:name="_Toc4418942"/>
      <w:r w:rsidRPr="004172FE">
        <w:rPr>
          <w:b/>
          <w:sz w:val="24"/>
          <w:szCs w:val="24"/>
        </w:rPr>
        <w:t>1</w:t>
      </w:r>
      <w:r w:rsidR="003A50DE" w:rsidRPr="004172FE">
        <w:rPr>
          <w:b/>
          <w:sz w:val="24"/>
          <w:szCs w:val="24"/>
        </w:rPr>
        <w:t>3</w:t>
      </w:r>
      <w:r w:rsidRPr="004172FE">
        <w:rPr>
          <w:sz w:val="24"/>
          <w:szCs w:val="24"/>
        </w:rPr>
        <w:t xml:space="preserve">. </w:t>
      </w:r>
      <w:r w:rsidRPr="004172FE">
        <w:rPr>
          <w:b/>
          <w:sz w:val="24"/>
          <w:szCs w:val="24"/>
        </w:rPr>
        <w:t>Adjudicação</w:t>
      </w:r>
      <w:bookmarkEnd w:id="12"/>
    </w:p>
    <w:p w:rsidR="00D57B36" w:rsidRDefault="00D911C4" w:rsidP="004172FE">
      <w:pPr>
        <w:spacing w:before="120" w:after="120" w:line="360" w:lineRule="auto"/>
        <w:ind w:left="567" w:hanging="567"/>
        <w:jc w:val="both"/>
        <w:rPr>
          <w:sz w:val="24"/>
          <w:szCs w:val="24"/>
        </w:rPr>
      </w:pPr>
      <w:r w:rsidRPr="004172FE">
        <w:rPr>
          <w:b/>
          <w:sz w:val="24"/>
          <w:szCs w:val="24"/>
        </w:rPr>
        <w:t>1</w:t>
      </w:r>
      <w:r w:rsidR="003A50DE" w:rsidRPr="004172FE">
        <w:rPr>
          <w:b/>
          <w:sz w:val="24"/>
          <w:szCs w:val="24"/>
        </w:rPr>
        <w:t>3</w:t>
      </w:r>
      <w:r w:rsidRPr="004172FE">
        <w:rPr>
          <w:b/>
          <w:sz w:val="24"/>
          <w:szCs w:val="24"/>
        </w:rPr>
        <w:t>.</w:t>
      </w:r>
      <w:r w:rsidRPr="00D57B36">
        <w:rPr>
          <w:b/>
          <w:sz w:val="24"/>
          <w:szCs w:val="24"/>
        </w:rPr>
        <w:t xml:space="preserve">1 </w:t>
      </w:r>
      <w:r w:rsidRPr="00D57B36">
        <w:rPr>
          <w:sz w:val="24"/>
          <w:szCs w:val="24"/>
        </w:rPr>
        <w:t xml:space="preserve">A decisão sobre a adjudicação definitiva cabe ao </w:t>
      </w:r>
      <w:r w:rsidR="00155D8C" w:rsidRPr="00D57B36">
        <w:rPr>
          <w:sz w:val="24"/>
          <w:szCs w:val="24"/>
        </w:rPr>
        <w:t>Conselho Diretivo</w:t>
      </w:r>
      <w:r w:rsidR="00155D8C">
        <w:rPr>
          <w:sz w:val="24"/>
          <w:szCs w:val="24"/>
        </w:rPr>
        <w:t>,</w:t>
      </w:r>
      <w:r w:rsidRPr="00064446">
        <w:rPr>
          <w:sz w:val="24"/>
          <w:szCs w:val="24"/>
        </w:rPr>
        <w:t xml:space="preserve"> que adjudicará a alienação e extração da cortiça a quem tiver oferecido o valor mais elevado para a sua aquisição</w:t>
      </w:r>
      <w:r w:rsidR="00D57B36">
        <w:rPr>
          <w:sz w:val="24"/>
          <w:szCs w:val="24"/>
        </w:rPr>
        <w:t>.</w:t>
      </w:r>
    </w:p>
    <w:p w:rsidR="00D57B36" w:rsidRPr="0021773C" w:rsidRDefault="00D57B36" w:rsidP="004172FE">
      <w:pPr>
        <w:spacing w:before="120" w:after="120" w:line="360" w:lineRule="auto"/>
        <w:ind w:left="567" w:hanging="567"/>
        <w:jc w:val="both"/>
        <w:rPr>
          <w:sz w:val="24"/>
          <w:szCs w:val="24"/>
        </w:rPr>
      </w:pPr>
      <w:r w:rsidRPr="0021773C">
        <w:rPr>
          <w:b/>
          <w:sz w:val="24"/>
          <w:szCs w:val="24"/>
        </w:rPr>
        <w:t>13.2.</w:t>
      </w:r>
      <w:r w:rsidRPr="0021773C">
        <w:rPr>
          <w:sz w:val="24"/>
          <w:szCs w:val="24"/>
        </w:rPr>
        <w:t xml:space="preserve"> A deci</w:t>
      </w:r>
      <w:r w:rsidR="0021773C" w:rsidRPr="0021773C">
        <w:rPr>
          <w:sz w:val="24"/>
          <w:szCs w:val="24"/>
        </w:rPr>
        <w:t>são de adjudicação é notificada</w:t>
      </w:r>
      <w:r w:rsidRPr="0021773C">
        <w:rPr>
          <w:sz w:val="24"/>
          <w:szCs w:val="24"/>
        </w:rPr>
        <w:t xml:space="preserve"> em simultâneo a todos os concorrentes.</w:t>
      </w:r>
    </w:p>
    <w:p w:rsidR="00D911C4" w:rsidRPr="00064446" w:rsidRDefault="00D911C4" w:rsidP="004172FE">
      <w:pPr>
        <w:spacing w:before="120" w:after="120" w:line="360" w:lineRule="auto"/>
        <w:ind w:left="567" w:hanging="567"/>
        <w:jc w:val="both"/>
        <w:rPr>
          <w:sz w:val="24"/>
          <w:szCs w:val="24"/>
        </w:rPr>
      </w:pPr>
      <w:r w:rsidRPr="004172FE">
        <w:rPr>
          <w:b/>
          <w:sz w:val="24"/>
          <w:szCs w:val="24"/>
        </w:rPr>
        <w:t>1</w:t>
      </w:r>
      <w:r w:rsidR="003A50DE" w:rsidRPr="004172FE">
        <w:rPr>
          <w:b/>
          <w:sz w:val="24"/>
          <w:szCs w:val="24"/>
        </w:rPr>
        <w:t>3</w:t>
      </w:r>
      <w:r w:rsidRPr="004172FE">
        <w:rPr>
          <w:b/>
          <w:sz w:val="24"/>
          <w:szCs w:val="24"/>
        </w:rPr>
        <w:t>.2.</w:t>
      </w:r>
      <w:r w:rsidRPr="004172FE">
        <w:rPr>
          <w:sz w:val="24"/>
          <w:szCs w:val="24"/>
        </w:rPr>
        <w:t xml:space="preserve"> </w:t>
      </w:r>
      <w:r w:rsidRPr="00064446">
        <w:rPr>
          <w:sz w:val="24"/>
          <w:szCs w:val="24"/>
        </w:rPr>
        <w:t xml:space="preserve">Em caso de desistência de adjudicação, </w:t>
      </w:r>
      <w:r w:rsidR="000D48B3" w:rsidRPr="00064446">
        <w:rPr>
          <w:sz w:val="24"/>
          <w:szCs w:val="24"/>
        </w:rPr>
        <w:t xml:space="preserve">ou nos casos em que não haja lugar à celebração do contrato ou nos previstos no ponto 18. </w:t>
      </w:r>
      <w:proofErr w:type="gramStart"/>
      <w:r w:rsidR="000D48B3" w:rsidRPr="00064446">
        <w:rPr>
          <w:sz w:val="24"/>
          <w:szCs w:val="24"/>
        </w:rPr>
        <w:t>do</w:t>
      </w:r>
      <w:proofErr w:type="gramEnd"/>
      <w:r w:rsidR="000D48B3" w:rsidRPr="00064446">
        <w:rPr>
          <w:sz w:val="24"/>
          <w:szCs w:val="24"/>
        </w:rPr>
        <w:t xml:space="preserve"> presente regulamento, </w:t>
      </w:r>
      <w:r w:rsidRPr="00064446">
        <w:rPr>
          <w:sz w:val="24"/>
          <w:szCs w:val="24"/>
        </w:rPr>
        <w:t xml:space="preserve">a posição de adjudicatário será transferida, caso não tenha ocorrido licitação verbal, para o concorrente classificado em lugar imediatamente a seguir na listagem a que se refere </w:t>
      </w:r>
      <w:r w:rsidRPr="0098067C">
        <w:rPr>
          <w:sz w:val="24"/>
          <w:szCs w:val="24"/>
        </w:rPr>
        <w:t xml:space="preserve">o </w:t>
      </w:r>
      <w:r w:rsidR="0098067C" w:rsidRPr="004172FE">
        <w:rPr>
          <w:sz w:val="24"/>
          <w:szCs w:val="24"/>
        </w:rPr>
        <w:t>ponto 12.6.</w:t>
      </w:r>
      <w:r w:rsidRPr="0098067C">
        <w:rPr>
          <w:sz w:val="24"/>
          <w:szCs w:val="24"/>
        </w:rPr>
        <w:t xml:space="preserve"> deste Regulamento ou caso</w:t>
      </w:r>
      <w:r w:rsidRPr="00064446">
        <w:rPr>
          <w:sz w:val="24"/>
          <w:szCs w:val="24"/>
        </w:rPr>
        <w:t xml:space="preserve"> aquela tenha ocorrido, para o concorrente que tiver licitado o valor imediatamente anterior ao que foi o mais elevado.</w:t>
      </w:r>
    </w:p>
    <w:p w:rsidR="00D911C4" w:rsidRDefault="00D911C4" w:rsidP="004172FE">
      <w:pPr>
        <w:spacing w:before="120" w:after="120" w:line="360" w:lineRule="auto"/>
        <w:ind w:left="567" w:hanging="567"/>
        <w:jc w:val="both"/>
        <w:rPr>
          <w:sz w:val="24"/>
          <w:szCs w:val="24"/>
        </w:rPr>
      </w:pPr>
      <w:r w:rsidRPr="004172FE">
        <w:rPr>
          <w:b/>
          <w:sz w:val="24"/>
          <w:szCs w:val="24"/>
        </w:rPr>
        <w:t>1</w:t>
      </w:r>
      <w:r w:rsidR="003A50DE" w:rsidRPr="004172FE">
        <w:rPr>
          <w:b/>
          <w:sz w:val="24"/>
          <w:szCs w:val="24"/>
        </w:rPr>
        <w:t>3</w:t>
      </w:r>
      <w:r w:rsidRPr="004172FE">
        <w:rPr>
          <w:b/>
          <w:sz w:val="24"/>
          <w:szCs w:val="24"/>
        </w:rPr>
        <w:t>.3.</w:t>
      </w:r>
      <w:r w:rsidRPr="00064446">
        <w:rPr>
          <w:sz w:val="24"/>
          <w:szCs w:val="24"/>
        </w:rPr>
        <w:t xml:space="preserve"> Em caso de ocorrer a licitação verbal, para efeitos de celebração do contrato, o adjudicatário terá de emitir outro cheque a favor do IHRU, I.P., no valor correspondente à diferença entre o valor da adjudicação e o constante no entregue aquando da proposta.</w:t>
      </w:r>
    </w:p>
    <w:p w:rsidR="0098067C" w:rsidRDefault="0098067C" w:rsidP="004172FE">
      <w:pPr>
        <w:spacing w:before="120" w:after="120" w:line="360" w:lineRule="auto"/>
        <w:ind w:left="567" w:hanging="567"/>
        <w:jc w:val="both"/>
        <w:rPr>
          <w:sz w:val="24"/>
          <w:szCs w:val="24"/>
        </w:rPr>
      </w:pPr>
    </w:p>
    <w:p w:rsidR="004437FD" w:rsidRPr="00064446" w:rsidRDefault="004437FD" w:rsidP="004172FE">
      <w:pPr>
        <w:spacing w:before="120" w:after="120" w:line="360" w:lineRule="auto"/>
        <w:ind w:left="567" w:hanging="567"/>
        <w:jc w:val="both"/>
        <w:rPr>
          <w:sz w:val="24"/>
          <w:szCs w:val="24"/>
        </w:rPr>
      </w:pPr>
    </w:p>
    <w:p w:rsidR="00D911C4" w:rsidRPr="004172FE" w:rsidRDefault="003A50DE" w:rsidP="004172FE">
      <w:pPr>
        <w:shd w:val="clear" w:color="auto" w:fill="FFFFFF"/>
        <w:spacing w:before="120" w:after="120" w:line="360" w:lineRule="auto"/>
        <w:jc w:val="both"/>
        <w:outlineLvl w:val="0"/>
        <w:rPr>
          <w:b/>
          <w:bCs/>
          <w:sz w:val="24"/>
          <w:szCs w:val="24"/>
        </w:rPr>
      </w:pPr>
      <w:bookmarkStart w:id="13" w:name="_Toc4418943"/>
      <w:r w:rsidRPr="004172FE">
        <w:rPr>
          <w:b/>
          <w:bCs/>
          <w:sz w:val="24"/>
          <w:szCs w:val="24"/>
        </w:rPr>
        <w:t xml:space="preserve">14. </w:t>
      </w:r>
      <w:r w:rsidR="00D911C4" w:rsidRPr="004172FE">
        <w:rPr>
          <w:b/>
          <w:bCs/>
          <w:sz w:val="24"/>
          <w:szCs w:val="24"/>
        </w:rPr>
        <w:t>Não adjudicação</w:t>
      </w:r>
      <w:bookmarkEnd w:id="13"/>
      <w:r w:rsidR="00D911C4" w:rsidRPr="004172FE">
        <w:rPr>
          <w:b/>
          <w:bCs/>
          <w:sz w:val="24"/>
          <w:szCs w:val="24"/>
        </w:rPr>
        <w:t xml:space="preserve"> </w:t>
      </w:r>
    </w:p>
    <w:p w:rsidR="003A50DE" w:rsidRPr="004172FE" w:rsidRDefault="00D911C4" w:rsidP="004172FE">
      <w:pPr>
        <w:shd w:val="clear" w:color="auto" w:fill="FFFFFF"/>
        <w:spacing w:before="120" w:after="120" w:line="360" w:lineRule="auto"/>
        <w:ind w:hanging="1"/>
        <w:jc w:val="both"/>
        <w:rPr>
          <w:sz w:val="24"/>
          <w:szCs w:val="24"/>
        </w:rPr>
      </w:pPr>
      <w:r w:rsidRPr="004172FE">
        <w:rPr>
          <w:b/>
          <w:sz w:val="24"/>
          <w:szCs w:val="24"/>
        </w:rPr>
        <w:t>1</w:t>
      </w:r>
      <w:r w:rsidR="003A50DE" w:rsidRPr="004172FE">
        <w:rPr>
          <w:b/>
          <w:sz w:val="24"/>
          <w:szCs w:val="24"/>
        </w:rPr>
        <w:t>4</w:t>
      </w:r>
      <w:r w:rsidRPr="004172FE">
        <w:rPr>
          <w:b/>
          <w:sz w:val="24"/>
          <w:szCs w:val="24"/>
        </w:rPr>
        <w:t>.1.</w:t>
      </w:r>
      <w:r w:rsidRPr="004172FE">
        <w:rPr>
          <w:sz w:val="24"/>
          <w:szCs w:val="24"/>
        </w:rPr>
        <w:t xml:space="preserve"> Não há lugar a adjudicação quando: </w:t>
      </w:r>
    </w:p>
    <w:p w:rsidR="003A50DE" w:rsidRPr="004172FE" w:rsidRDefault="00D911C4" w:rsidP="004172FE">
      <w:pPr>
        <w:pStyle w:val="ListParagraph"/>
        <w:numPr>
          <w:ilvl w:val="0"/>
          <w:numId w:val="10"/>
        </w:numPr>
        <w:shd w:val="clear" w:color="auto" w:fill="FFFFFF"/>
        <w:spacing w:before="120" w:after="120" w:line="360" w:lineRule="auto"/>
        <w:jc w:val="both"/>
        <w:rPr>
          <w:sz w:val="24"/>
          <w:szCs w:val="24"/>
        </w:rPr>
      </w:pPr>
      <w:r w:rsidRPr="004172FE">
        <w:rPr>
          <w:sz w:val="24"/>
          <w:szCs w:val="24"/>
        </w:rPr>
        <w:t xml:space="preserve">Não tenha sido apresentada qualquer proposta; </w:t>
      </w:r>
    </w:p>
    <w:p w:rsidR="003A50DE" w:rsidRPr="004172FE" w:rsidRDefault="00D911C4" w:rsidP="004172FE">
      <w:pPr>
        <w:pStyle w:val="ListParagraph"/>
        <w:numPr>
          <w:ilvl w:val="0"/>
          <w:numId w:val="10"/>
        </w:numPr>
        <w:shd w:val="clear" w:color="auto" w:fill="FFFFFF"/>
        <w:spacing w:before="120" w:after="120" w:line="360" w:lineRule="auto"/>
        <w:jc w:val="both"/>
        <w:rPr>
          <w:sz w:val="24"/>
          <w:szCs w:val="24"/>
        </w:rPr>
      </w:pPr>
      <w:r w:rsidRPr="004172FE">
        <w:rPr>
          <w:sz w:val="24"/>
          <w:szCs w:val="24"/>
        </w:rPr>
        <w:t xml:space="preserve">Todas as candidaturas ou todas as propostas tenham sido excluídas; </w:t>
      </w:r>
    </w:p>
    <w:p w:rsidR="000D48B3" w:rsidRPr="004172FE" w:rsidRDefault="00D911C4" w:rsidP="004172FE">
      <w:pPr>
        <w:pStyle w:val="ListParagraph"/>
        <w:numPr>
          <w:ilvl w:val="0"/>
          <w:numId w:val="10"/>
        </w:numPr>
        <w:shd w:val="clear" w:color="auto" w:fill="FFFFFF"/>
        <w:spacing w:before="120" w:after="120" w:line="360" w:lineRule="auto"/>
        <w:jc w:val="both"/>
        <w:rPr>
          <w:sz w:val="24"/>
          <w:szCs w:val="24"/>
        </w:rPr>
      </w:pPr>
      <w:r w:rsidRPr="004172FE">
        <w:rPr>
          <w:sz w:val="24"/>
          <w:szCs w:val="24"/>
        </w:rPr>
        <w:t xml:space="preserve">A proposta não for igual ou superior ao valor base de licitação; </w:t>
      </w:r>
    </w:p>
    <w:p w:rsidR="000D48B3" w:rsidRPr="004172FE" w:rsidRDefault="00D911C4" w:rsidP="004172FE">
      <w:pPr>
        <w:pStyle w:val="ListParagraph"/>
        <w:numPr>
          <w:ilvl w:val="0"/>
          <w:numId w:val="10"/>
        </w:numPr>
        <w:shd w:val="clear" w:color="auto" w:fill="FFFFFF"/>
        <w:spacing w:before="120" w:after="120" w:line="360" w:lineRule="auto"/>
        <w:jc w:val="both"/>
        <w:rPr>
          <w:sz w:val="24"/>
          <w:szCs w:val="24"/>
        </w:rPr>
      </w:pPr>
      <w:r w:rsidRPr="004172FE">
        <w:rPr>
          <w:sz w:val="24"/>
          <w:szCs w:val="24"/>
        </w:rPr>
        <w:t xml:space="preserve">Por circunstâncias imprevistas, seja necessário alterar aspetos fundamentais das peças do procedimento após o termo do prazo fixado para a apresentação das propostas; </w:t>
      </w:r>
    </w:p>
    <w:p w:rsidR="00D911C4" w:rsidRPr="004172FE" w:rsidRDefault="00D911C4" w:rsidP="004172FE">
      <w:pPr>
        <w:pStyle w:val="ListParagraph"/>
        <w:numPr>
          <w:ilvl w:val="0"/>
          <w:numId w:val="10"/>
        </w:numPr>
        <w:shd w:val="clear" w:color="auto" w:fill="FFFFFF"/>
        <w:spacing w:before="120" w:after="120" w:line="360" w:lineRule="auto"/>
        <w:jc w:val="both"/>
        <w:rPr>
          <w:b/>
          <w:bCs/>
          <w:sz w:val="24"/>
          <w:szCs w:val="24"/>
        </w:rPr>
      </w:pPr>
      <w:r w:rsidRPr="004172FE">
        <w:rPr>
          <w:sz w:val="24"/>
          <w:szCs w:val="24"/>
        </w:rPr>
        <w:t xml:space="preserve">Circunstâncias supervenientes ao termo do prazo fixado para a apresentação das propostas, relativas aos pressupostos da </w:t>
      </w:r>
      <w:r w:rsidR="004437FD">
        <w:rPr>
          <w:sz w:val="24"/>
          <w:szCs w:val="24"/>
        </w:rPr>
        <w:t>h</w:t>
      </w:r>
      <w:r w:rsidRPr="004172FE">
        <w:rPr>
          <w:sz w:val="24"/>
          <w:szCs w:val="24"/>
        </w:rPr>
        <w:t>asta Pública, o justifiquem.</w:t>
      </w:r>
    </w:p>
    <w:p w:rsidR="00D911C4" w:rsidRDefault="00D911C4" w:rsidP="004172FE">
      <w:pPr>
        <w:shd w:val="clear" w:color="auto" w:fill="FFFFFF"/>
        <w:tabs>
          <w:tab w:val="left" w:pos="142"/>
        </w:tabs>
        <w:spacing w:before="120" w:after="120" w:line="360" w:lineRule="auto"/>
        <w:ind w:left="567" w:hanging="568"/>
        <w:jc w:val="both"/>
        <w:rPr>
          <w:sz w:val="24"/>
          <w:szCs w:val="24"/>
        </w:rPr>
      </w:pPr>
      <w:r w:rsidRPr="004172FE">
        <w:rPr>
          <w:b/>
          <w:sz w:val="24"/>
          <w:szCs w:val="24"/>
        </w:rPr>
        <w:t>1</w:t>
      </w:r>
      <w:r w:rsidR="000D48B3" w:rsidRPr="004172FE">
        <w:rPr>
          <w:b/>
          <w:sz w:val="24"/>
          <w:szCs w:val="24"/>
        </w:rPr>
        <w:t>4</w:t>
      </w:r>
      <w:r w:rsidRPr="004172FE">
        <w:rPr>
          <w:b/>
          <w:sz w:val="24"/>
          <w:szCs w:val="24"/>
        </w:rPr>
        <w:t>.2.</w:t>
      </w:r>
      <w:r w:rsidRPr="004172FE">
        <w:rPr>
          <w:sz w:val="24"/>
          <w:szCs w:val="24"/>
        </w:rPr>
        <w:t xml:space="preserve"> A decisão de não adjudicação, bem como os respetivos fundamentos, deve ser notificada a todos os candidatos.</w:t>
      </w:r>
    </w:p>
    <w:p w:rsidR="0098067C" w:rsidRPr="004172FE" w:rsidRDefault="0098067C" w:rsidP="004172FE">
      <w:pPr>
        <w:shd w:val="clear" w:color="auto" w:fill="FFFFFF"/>
        <w:tabs>
          <w:tab w:val="left" w:pos="142"/>
        </w:tabs>
        <w:spacing w:before="120" w:after="120" w:line="360" w:lineRule="auto"/>
        <w:ind w:left="567" w:hanging="568"/>
        <w:jc w:val="both"/>
        <w:rPr>
          <w:b/>
          <w:bCs/>
          <w:sz w:val="24"/>
          <w:szCs w:val="24"/>
          <w:highlight w:val="green"/>
        </w:rPr>
      </w:pPr>
    </w:p>
    <w:p w:rsidR="00D911C4" w:rsidRPr="004172FE" w:rsidRDefault="00D911C4" w:rsidP="004172FE">
      <w:pPr>
        <w:shd w:val="clear" w:color="auto" w:fill="FFFFFF"/>
        <w:spacing w:before="120" w:after="120" w:line="360" w:lineRule="auto"/>
        <w:jc w:val="both"/>
        <w:outlineLvl w:val="0"/>
        <w:rPr>
          <w:b/>
          <w:sz w:val="24"/>
          <w:szCs w:val="24"/>
        </w:rPr>
      </w:pPr>
      <w:bookmarkStart w:id="14" w:name="_Toc4418944"/>
      <w:r w:rsidRPr="004172FE">
        <w:rPr>
          <w:b/>
          <w:bCs/>
          <w:sz w:val="24"/>
          <w:szCs w:val="24"/>
        </w:rPr>
        <w:t>1</w:t>
      </w:r>
      <w:r w:rsidR="000D48B3" w:rsidRPr="004172FE">
        <w:rPr>
          <w:b/>
          <w:bCs/>
          <w:sz w:val="24"/>
          <w:szCs w:val="24"/>
        </w:rPr>
        <w:t>5</w:t>
      </w:r>
      <w:r w:rsidRPr="004172FE">
        <w:rPr>
          <w:b/>
          <w:bCs/>
          <w:sz w:val="24"/>
          <w:szCs w:val="24"/>
        </w:rPr>
        <w:t>.</w:t>
      </w:r>
      <w:r w:rsidRPr="004172FE">
        <w:rPr>
          <w:sz w:val="24"/>
          <w:szCs w:val="24"/>
        </w:rPr>
        <w:t xml:space="preserve"> </w:t>
      </w:r>
      <w:r w:rsidRPr="004172FE">
        <w:rPr>
          <w:b/>
          <w:sz w:val="24"/>
          <w:szCs w:val="24"/>
        </w:rPr>
        <w:t>Prazo de validade das propostas</w:t>
      </w:r>
      <w:bookmarkEnd w:id="14"/>
    </w:p>
    <w:p w:rsidR="0098067C" w:rsidRPr="0021773C" w:rsidRDefault="002721C6" w:rsidP="004172FE">
      <w:pPr>
        <w:spacing w:before="120" w:after="120" w:line="360" w:lineRule="auto"/>
        <w:jc w:val="both"/>
        <w:rPr>
          <w:sz w:val="24"/>
          <w:szCs w:val="24"/>
        </w:rPr>
      </w:pPr>
      <w:r w:rsidRPr="0021773C">
        <w:rPr>
          <w:sz w:val="24"/>
          <w:szCs w:val="24"/>
        </w:rPr>
        <w:t>Os concorrentes são obrigados a manter as respetivas propostas pelo prazo de 66 dias contados da data do temo do prazo fixado para a apresentação das propostas.</w:t>
      </w:r>
    </w:p>
    <w:p w:rsidR="002721C6" w:rsidRPr="00064446" w:rsidRDefault="002721C6" w:rsidP="004172FE">
      <w:pPr>
        <w:spacing w:before="120" w:after="120" w:line="360" w:lineRule="auto"/>
        <w:jc w:val="both"/>
        <w:rPr>
          <w:sz w:val="24"/>
          <w:szCs w:val="24"/>
        </w:rPr>
      </w:pPr>
    </w:p>
    <w:p w:rsidR="002018BF" w:rsidRPr="004172FE" w:rsidRDefault="000D48B3" w:rsidP="004172FE">
      <w:pPr>
        <w:spacing w:before="120" w:after="120" w:line="360" w:lineRule="auto"/>
        <w:jc w:val="both"/>
        <w:outlineLvl w:val="0"/>
        <w:rPr>
          <w:b/>
          <w:bCs/>
          <w:sz w:val="24"/>
          <w:szCs w:val="24"/>
        </w:rPr>
      </w:pPr>
      <w:bookmarkStart w:id="15" w:name="_Toc4418945"/>
      <w:r w:rsidRPr="004172FE">
        <w:rPr>
          <w:b/>
          <w:bCs/>
          <w:sz w:val="24"/>
          <w:szCs w:val="24"/>
        </w:rPr>
        <w:t>16.</w:t>
      </w:r>
      <w:r w:rsidR="00D911C4" w:rsidRPr="004172FE">
        <w:rPr>
          <w:b/>
          <w:bCs/>
          <w:sz w:val="24"/>
          <w:szCs w:val="24"/>
        </w:rPr>
        <w:t xml:space="preserve"> Minuta do contrato</w:t>
      </w:r>
      <w:bookmarkEnd w:id="15"/>
    </w:p>
    <w:p w:rsidR="00722A8F" w:rsidRPr="004172FE" w:rsidRDefault="000D48B3" w:rsidP="004172FE">
      <w:pPr>
        <w:pStyle w:val="Default"/>
        <w:spacing w:before="120" w:after="120" w:line="360" w:lineRule="auto"/>
        <w:jc w:val="both"/>
        <w:rPr>
          <w:rFonts w:ascii="Times New Roman" w:hAnsi="Times New Roman" w:cs="Times New Roman"/>
          <w:color w:val="auto"/>
        </w:rPr>
      </w:pPr>
      <w:r w:rsidRPr="004172FE">
        <w:rPr>
          <w:rFonts w:ascii="Times New Roman" w:hAnsi="Times New Roman" w:cs="Times New Roman"/>
          <w:b/>
          <w:bCs/>
          <w:color w:val="auto"/>
        </w:rPr>
        <w:t xml:space="preserve">16.1. </w:t>
      </w:r>
      <w:r w:rsidR="00722A8F" w:rsidRPr="004172FE">
        <w:rPr>
          <w:rFonts w:ascii="Times New Roman" w:hAnsi="Times New Roman" w:cs="Times New Roman"/>
          <w:color w:val="auto"/>
        </w:rPr>
        <w:t xml:space="preserve">A minuta do contrato é a constante ao Anexo </w:t>
      </w:r>
      <w:r w:rsidR="0098067C" w:rsidRPr="0098067C">
        <w:rPr>
          <w:rFonts w:ascii="Times New Roman" w:hAnsi="Times New Roman" w:cs="Times New Roman"/>
          <w:color w:val="auto"/>
        </w:rPr>
        <w:t xml:space="preserve">4 </w:t>
      </w:r>
      <w:r w:rsidR="00722A8F" w:rsidRPr="004172FE">
        <w:rPr>
          <w:rFonts w:ascii="Times New Roman" w:hAnsi="Times New Roman" w:cs="Times New Roman"/>
          <w:color w:val="auto"/>
        </w:rPr>
        <w:t xml:space="preserve">a este </w:t>
      </w:r>
      <w:r w:rsidR="0098067C" w:rsidRPr="0098067C">
        <w:rPr>
          <w:rFonts w:ascii="Times New Roman" w:hAnsi="Times New Roman" w:cs="Times New Roman"/>
          <w:color w:val="auto"/>
        </w:rPr>
        <w:t>Regulamento</w:t>
      </w:r>
      <w:r w:rsidR="00722A8F" w:rsidRPr="004172FE">
        <w:rPr>
          <w:rFonts w:ascii="Times New Roman" w:hAnsi="Times New Roman" w:cs="Times New Roman"/>
          <w:color w:val="auto"/>
        </w:rPr>
        <w:t xml:space="preserve">. </w:t>
      </w:r>
    </w:p>
    <w:p w:rsidR="00722A8F" w:rsidRPr="004172FE" w:rsidRDefault="000D48B3" w:rsidP="004172FE">
      <w:pPr>
        <w:pStyle w:val="Default"/>
        <w:spacing w:before="120" w:after="120" w:line="360" w:lineRule="auto"/>
        <w:jc w:val="both"/>
        <w:rPr>
          <w:rFonts w:ascii="Times New Roman" w:hAnsi="Times New Roman" w:cs="Times New Roman"/>
          <w:color w:val="auto"/>
        </w:rPr>
      </w:pPr>
      <w:r w:rsidRPr="004172FE">
        <w:rPr>
          <w:rFonts w:ascii="Times New Roman" w:hAnsi="Times New Roman" w:cs="Times New Roman"/>
          <w:b/>
          <w:bCs/>
          <w:color w:val="auto"/>
        </w:rPr>
        <w:t>16.2.</w:t>
      </w:r>
      <w:r w:rsidR="00722A8F" w:rsidRPr="004172FE">
        <w:rPr>
          <w:rFonts w:ascii="Times New Roman" w:hAnsi="Times New Roman" w:cs="Times New Roman"/>
          <w:b/>
          <w:bCs/>
          <w:color w:val="auto"/>
        </w:rPr>
        <w:t xml:space="preserve"> </w:t>
      </w:r>
      <w:r w:rsidR="00D57B36" w:rsidRPr="0021773C">
        <w:rPr>
          <w:rFonts w:ascii="Times New Roman" w:hAnsi="Times New Roman" w:cs="Times New Roman"/>
          <w:color w:val="auto"/>
        </w:rPr>
        <w:t>A outorga do contrato escrito deve ter lugar no prazo de 30 dias</w:t>
      </w:r>
      <w:r w:rsidR="0087516E" w:rsidRPr="0021773C">
        <w:rPr>
          <w:rFonts w:ascii="Times New Roman" w:hAnsi="Times New Roman" w:cs="Times New Roman"/>
          <w:color w:val="auto"/>
        </w:rPr>
        <w:t>, a contar do 10.º dia posterior à data da notificação da decisão de adjudicação a todos os concorrentes.</w:t>
      </w:r>
      <w:r w:rsidR="0087516E" w:rsidRPr="0087516E">
        <w:rPr>
          <w:rFonts w:ascii="Times New Roman" w:hAnsi="Times New Roman" w:cs="Times New Roman"/>
          <w:color w:val="0070C0"/>
        </w:rPr>
        <w:t xml:space="preserve"> </w:t>
      </w:r>
      <w:r w:rsidR="00722A8F" w:rsidRPr="0087516E">
        <w:rPr>
          <w:rFonts w:ascii="Times New Roman" w:hAnsi="Times New Roman" w:cs="Times New Roman"/>
          <w:color w:val="0070C0"/>
        </w:rPr>
        <w:t xml:space="preserve"> </w:t>
      </w:r>
    </w:p>
    <w:p w:rsidR="002721C6" w:rsidRDefault="000D48B3" w:rsidP="002721C6">
      <w:pPr>
        <w:pStyle w:val="Default"/>
        <w:spacing w:before="120" w:after="120" w:line="360" w:lineRule="auto"/>
        <w:jc w:val="both"/>
        <w:rPr>
          <w:rFonts w:ascii="Times New Roman" w:hAnsi="Times New Roman" w:cs="Times New Roman"/>
          <w:color w:val="auto"/>
        </w:rPr>
      </w:pPr>
      <w:r w:rsidRPr="004172FE">
        <w:rPr>
          <w:rFonts w:ascii="Times New Roman" w:hAnsi="Times New Roman" w:cs="Times New Roman"/>
          <w:b/>
          <w:color w:val="auto"/>
        </w:rPr>
        <w:t>16.3.</w:t>
      </w:r>
      <w:r w:rsidR="00722A8F" w:rsidRPr="004172FE">
        <w:rPr>
          <w:rFonts w:ascii="Times New Roman" w:hAnsi="Times New Roman" w:cs="Times New Roman"/>
          <w:color w:val="auto"/>
        </w:rPr>
        <w:t>A adjudicação caduca se o adjudicatário não p</w:t>
      </w:r>
      <w:r w:rsidRPr="004172FE">
        <w:rPr>
          <w:rFonts w:ascii="Times New Roman" w:hAnsi="Times New Roman" w:cs="Times New Roman"/>
          <w:color w:val="auto"/>
        </w:rPr>
        <w:t xml:space="preserve">roceder à outorga do contrato. </w:t>
      </w:r>
    </w:p>
    <w:p w:rsidR="00E520DA" w:rsidRPr="00510A4C" w:rsidRDefault="00E520DA" w:rsidP="004172FE">
      <w:pPr>
        <w:pStyle w:val="Default"/>
        <w:spacing w:before="120" w:after="120" w:line="360" w:lineRule="auto"/>
        <w:jc w:val="both"/>
      </w:pPr>
    </w:p>
    <w:p w:rsidR="000D48B3" w:rsidRPr="004172FE" w:rsidRDefault="000D48B3" w:rsidP="004172FE">
      <w:pPr>
        <w:spacing w:before="120" w:after="120" w:line="360" w:lineRule="auto"/>
        <w:jc w:val="both"/>
        <w:outlineLvl w:val="0"/>
        <w:rPr>
          <w:b/>
          <w:sz w:val="24"/>
          <w:szCs w:val="24"/>
        </w:rPr>
      </w:pPr>
      <w:bookmarkStart w:id="16" w:name="_Toc4418946"/>
      <w:r w:rsidRPr="004172FE">
        <w:rPr>
          <w:b/>
          <w:sz w:val="24"/>
          <w:szCs w:val="24"/>
        </w:rPr>
        <w:t>17. Pagamento</w:t>
      </w:r>
      <w:bookmarkEnd w:id="16"/>
      <w:r w:rsidRPr="004172FE">
        <w:rPr>
          <w:b/>
          <w:sz w:val="24"/>
          <w:szCs w:val="24"/>
        </w:rPr>
        <w:t xml:space="preserve"> </w:t>
      </w:r>
    </w:p>
    <w:p w:rsidR="002721C6" w:rsidRPr="004172FE" w:rsidRDefault="000D48B3" w:rsidP="002721C6">
      <w:pPr>
        <w:spacing w:before="120" w:after="120" w:line="360" w:lineRule="auto"/>
        <w:ind w:left="567" w:hanging="567"/>
        <w:jc w:val="both"/>
        <w:rPr>
          <w:bCs/>
          <w:sz w:val="24"/>
          <w:szCs w:val="24"/>
        </w:rPr>
      </w:pPr>
      <w:r w:rsidRPr="00064446">
        <w:rPr>
          <w:b/>
          <w:bCs/>
          <w:sz w:val="24"/>
          <w:szCs w:val="24"/>
        </w:rPr>
        <w:t>17</w:t>
      </w:r>
      <w:r w:rsidRPr="004172FE">
        <w:rPr>
          <w:b/>
          <w:bCs/>
          <w:sz w:val="24"/>
          <w:szCs w:val="24"/>
        </w:rPr>
        <w:t>.1</w:t>
      </w:r>
      <w:r w:rsidRPr="004172FE">
        <w:rPr>
          <w:bCs/>
          <w:sz w:val="24"/>
          <w:szCs w:val="24"/>
        </w:rPr>
        <w:t xml:space="preserve">. </w:t>
      </w:r>
      <w:r w:rsidRPr="004172FE">
        <w:rPr>
          <w:bCs/>
          <w:sz w:val="24"/>
          <w:szCs w:val="24"/>
        </w:rPr>
        <w:tab/>
        <w:t xml:space="preserve">O pagamento </w:t>
      </w:r>
      <w:r w:rsidRPr="00064446">
        <w:rPr>
          <w:bCs/>
          <w:sz w:val="24"/>
          <w:szCs w:val="24"/>
        </w:rPr>
        <w:t>será feito através do</w:t>
      </w:r>
      <w:r w:rsidRPr="004172FE">
        <w:rPr>
          <w:bCs/>
          <w:sz w:val="24"/>
          <w:szCs w:val="24"/>
        </w:rPr>
        <w:t xml:space="preserve"> cheque visado ou bancário passado à ordem do IHRU, I.P. entregue em simultâneo com a proposta e restante documentação, em involucro</w:t>
      </w:r>
      <w:r w:rsidR="00F40AD3" w:rsidRPr="00064446">
        <w:rPr>
          <w:bCs/>
          <w:sz w:val="24"/>
          <w:szCs w:val="24"/>
        </w:rPr>
        <w:t xml:space="preserve"> fechado e, caso ocorra a licitação verbal, através de um segundo cheque</w:t>
      </w:r>
      <w:r w:rsidR="002721C6" w:rsidRPr="0021773C">
        <w:rPr>
          <w:bCs/>
          <w:sz w:val="24"/>
          <w:szCs w:val="24"/>
        </w:rPr>
        <w:t>,</w:t>
      </w:r>
      <w:r w:rsidR="00F40AD3" w:rsidRPr="0021773C">
        <w:rPr>
          <w:bCs/>
          <w:sz w:val="24"/>
          <w:szCs w:val="24"/>
        </w:rPr>
        <w:t xml:space="preserve"> </w:t>
      </w:r>
      <w:r w:rsidR="002721C6" w:rsidRPr="0021773C">
        <w:rPr>
          <w:bCs/>
          <w:sz w:val="24"/>
          <w:szCs w:val="24"/>
        </w:rPr>
        <w:t xml:space="preserve">a </w:t>
      </w:r>
      <w:r w:rsidR="002721C6" w:rsidRPr="0021773C">
        <w:rPr>
          <w:bCs/>
          <w:sz w:val="24"/>
          <w:szCs w:val="24"/>
        </w:rPr>
        <w:lastRenderedPageBreak/>
        <w:t xml:space="preserve">entregar no ato de assinatura do contrato, </w:t>
      </w:r>
      <w:r w:rsidR="00F40AD3" w:rsidRPr="00064446">
        <w:rPr>
          <w:bCs/>
          <w:sz w:val="24"/>
          <w:szCs w:val="24"/>
        </w:rPr>
        <w:t>no montante correspondente à diferença entre o valor constante na proposta e o da adjudicação.</w:t>
      </w:r>
    </w:p>
    <w:p w:rsidR="000D48B3" w:rsidRPr="00064446" w:rsidRDefault="00F40AD3" w:rsidP="004172FE">
      <w:pPr>
        <w:spacing w:before="120" w:after="120" w:line="360" w:lineRule="auto"/>
        <w:ind w:left="567" w:hanging="567"/>
        <w:jc w:val="both"/>
        <w:rPr>
          <w:bCs/>
          <w:sz w:val="24"/>
          <w:szCs w:val="24"/>
        </w:rPr>
      </w:pPr>
      <w:r w:rsidRPr="00064446">
        <w:rPr>
          <w:b/>
          <w:bCs/>
          <w:sz w:val="24"/>
          <w:szCs w:val="24"/>
        </w:rPr>
        <w:t>17.2.</w:t>
      </w:r>
      <w:r w:rsidR="000D48B3" w:rsidRPr="00064446">
        <w:rPr>
          <w:bCs/>
          <w:sz w:val="24"/>
          <w:szCs w:val="24"/>
        </w:rPr>
        <w:t xml:space="preserve"> O não cumprimento das condições de aquisição implica, para o adquirente, a perda de quaisquer direitos sobre a aquisição e extração da cortiça, bem como as importâncias já pagas.</w:t>
      </w:r>
    </w:p>
    <w:p w:rsidR="000D48B3" w:rsidRPr="00064446" w:rsidRDefault="000D48B3" w:rsidP="004172FE">
      <w:pPr>
        <w:spacing w:before="120" w:after="120" w:line="360" w:lineRule="auto"/>
        <w:jc w:val="both"/>
        <w:rPr>
          <w:bCs/>
          <w:sz w:val="24"/>
          <w:szCs w:val="24"/>
        </w:rPr>
      </w:pPr>
    </w:p>
    <w:p w:rsidR="00D911C4" w:rsidRPr="004172FE" w:rsidRDefault="000D48B3" w:rsidP="004172FE">
      <w:pPr>
        <w:spacing w:before="120" w:after="120" w:line="360" w:lineRule="auto"/>
        <w:jc w:val="both"/>
        <w:outlineLvl w:val="0"/>
        <w:rPr>
          <w:b/>
          <w:bCs/>
          <w:sz w:val="24"/>
          <w:szCs w:val="24"/>
        </w:rPr>
      </w:pPr>
      <w:bookmarkStart w:id="17" w:name="_Toc4418947"/>
      <w:r w:rsidRPr="004172FE">
        <w:rPr>
          <w:b/>
          <w:bCs/>
          <w:sz w:val="24"/>
          <w:szCs w:val="24"/>
        </w:rPr>
        <w:t>1</w:t>
      </w:r>
      <w:r w:rsidR="00F40AD3" w:rsidRPr="004172FE">
        <w:rPr>
          <w:b/>
          <w:bCs/>
          <w:sz w:val="24"/>
          <w:szCs w:val="24"/>
        </w:rPr>
        <w:t>8</w:t>
      </w:r>
      <w:r w:rsidRPr="004172FE">
        <w:rPr>
          <w:b/>
          <w:bCs/>
          <w:sz w:val="24"/>
          <w:szCs w:val="24"/>
        </w:rPr>
        <w:t xml:space="preserve">. </w:t>
      </w:r>
      <w:r w:rsidR="00D911C4" w:rsidRPr="004172FE">
        <w:rPr>
          <w:b/>
          <w:bCs/>
          <w:sz w:val="24"/>
          <w:szCs w:val="24"/>
        </w:rPr>
        <w:t>Falsidade de documentos e declarações</w:t>
      </w:r>
      <w:bookmarkEnd w:id="17"/>
      <w:r w:rsidR="00D911C4" w:rsidRPr="004172FE">
        <w:rPr>
          <w:b/>
          <w:bCs/>
          <w:sz w:val="24"/>
          <w:szCs w:val="24"/>
        </w:rPr>
        <w:t xml:space="preserve"> </w:t>
      </w:r>
    </w:p>
    <w:p w:rsidR="00722A8F" w:rsidRPr="004172FE" w:rsidRDefault="00722A8F" w:rsidP="004172FE">
      <w:pPr>
        <w:pStyle w:val="Default"/>
        <w:spacing w:before="120" w:after="120" w:line="360" w:lineRule="auto"/>
        <w:jc w:val="both"/>
        <w:rPr>
          <w:rFonts w:ascii="Times New Roman" w:hAnsi="Times New Roman" w:cs="Times New Roman"/>
          <w:color w:val="auto"/>
        </w:rPr>
      </w:pPr>
      <w:r w:rsidRPr="004172FE">
        <w:rPr>
          <w:rFonts w:ascii="Times New Roman" w:hAnsi="Times New Roman" w:cs="Times New Roman"/>
          <w:color w:val="auto"/>
        </w:rPr>
        <w:t xml:space="preserve">Sem prejuízo da participação à entidade competente para efeitos de procedimento criminal, a falsificação de qualquer documento de habilitação ou a prestação culposa de falsas declarações determina a caducidade da adjudicação. </w:t>
      </w:r>
    </w:p>
    <w:p w:rsidR="00722A8F" w:rsidRPr="00064446" w:rsidRDefault="00722A8F" w:rsidP="004172FE">
      <w:pPr>
        <w:spacing w:before="120" w:after="120" w:line="360" w:lineRule="auto"/>
        <w:jc w:val="both"/>
        <w:rPr>
          <w:bCs/>
          <w:sz w:val="24"/>
          <w:szCs w:val="24"/>
        </w:rPr>
      </w:pPr>
    </w:p>
    <w:p w:rsidR="00D911C4" w:rsidRPr="004172FE" w:rsidRDefault="000D48B3" w:rsidP="004172FE">
      <w:pPr>
        <w:spacing w:before="120" w:after="120" w:line="360" w:lineRule="auto"/>
        <w:jc w:val="both"/>
        <w:outlineLvl w:val="0"/>
        <w:rPr>
          <w:b/>
          <w:bCs/>
          <w:sz w:val="24"/>
          <w:szCs w:val="24"/>
        </w:rPr>
      </w:pPr>
      <w:bookmarkStart w:id="18" w:name="_Toc4418948"/>
      <w:r w:rsidRPr="004172FE">
        <w:rPr>
          <w:b/>
          <w:bCs/>
          <w:sz w:val="24"/>
          <w:szCs w:val="24"/>
        </w:rPr>
        <w:t>1</w:t>
      </w:r>
      <w:r w:rsidR="00F40AD3" w:rsidRPr="004172FE">
        <w:rPr>
          <w:b/>
          <w:bCs/>
          <w:sz w:val="24"/>
          <w:szCs w:val="24"/>
        </w:rPr>
        <w:t>9</w:t>
      </w:r>
      <w:r w:rsidRPr="004172FE">
        <w:rPr>
          <w:b/>
          <w:bCs/>
          <w:sz w:val="24"/>
          <w:szCs w:val="24"/>
        </w:rPr>
        <w:t xml:space="preserve">. </w:t>
      </w:r>
      <w:r w:rsidR="00D911C4" w:rsidRPr="004172FE">
        <w:rPr>
          <w:b/>
          <w:bCs/>
          <w:sz w:val="24"/>
          <w:szCs w:val="24"/>
        </w:rPr>
        <w:t>Anulação do procedimento</w:t>
      </w:r>
      <w:bookmarkEnd w:id="18"/>
    </w:p>
    <w:p w:rsidR="00722A8F" w:rsidRPr="004172FE" w:rsidRDefault="00722A8F" w:rsidP="004172FE">
      <w:pPr>
        <w:spacing w:before="120" w:after="120" w:line="360" w:lineRule="auto"/>
        <w:jc w:val="both"/>
        <w:rPr>
          <w:sz w:val="24"/>
          <w:szCs w:val="24"/>
        </w:rPr>
      </w:pPr>
      <w:r w:rsidRPr="004172FE">
        <w:rPr>
          <w:sz w:val="24"/>
          <w:szCs w:val="24"/>
        </w:rPr>
        <w:t>A entidade competente para autorizar a alienação pode, a qualquer momento, anular o procedimento, quando razões supervenientes e de manifesto interesse público o justifiquem.</w:t>
      </w:r>
    </w:p>
    <w:p w:rsidR="00722A8F" w:rsidRPr="004172FE" w:rsidRDefault="00722A8F" w:rsidP="004172FE">
      <w:pPr>
        <w:spacing w:before="120" w:after="120" w:line="360" w:lineRule="auto"/>
        <w:jc w:val="both"/>
        <w:rPr>
          <w:b/>
          <w:sz w:val="24"/>
          <w:szCs w:val="24"/>
        </w:rPr>
      </w:pPr>
    </w:p>
    <w:p w:rsidR="00722A8F" w:rsidRPr="004172FE" w:rsidRDefault="00F40AD3" w:rsidP="004172FE">
      <w:pPr>
        <w:spacing w:before="120" w:after="120" w:line="360" w:lineRule="auto"/>
        <w:jc w:val="both"/>
        <w:outlineLvl w:val="0"/>
        <w:rPr>
          <w:b/>
          <w:sz w:val="24"/>
          <w:szCs w:val="24"/>
        </w:rPr>
      </w:pPr>
      <w:bookmarkStart w:id="19" w:name="_Toc4418949"/>
      <w:r w:rsidRPr="004172FE">
        <w:rPr>
          <w:b/>
          <w:sz w:val="24"/>
          <w:szCs w:val="24"/>
        </w:rPr>
        <w:t>20</w:t>
      </w:r>
      <w:r w:rsidR="000D48B3" w:rsidRPr="004172FE">
        <w:rPr>
          <w:b/>
          <w:sz w:val="24"/>
          <w:szCs w:val="24"/>
        </w:rPr>
        <w:t xml:space="preserve">. </w:t>
      </w:r>
      <w:r w:rsidRPr="004172FE">
        <w:rPr>
          <w:b/>
          <w:sz w:val="24"/>
          <w:szCs w:val="24"/>
        </w:rPr>
        <w:t>Obrigações do adjudicatário</w:t>
      </w:r>
      <w:bookmarkEnd w:id="19"/>
    </w:p>
    <w:p w:rsidR="00722A8F" w:rsidRPr="00064446" w:rsidRDefault="00F40AD3" w:rsidP="004172FE">
      <w:pPr>
        <w:spacing w:before="120" w:after="120" w:line="360" w:lineRule="auto"/>
        <w:ind w:left="567" w:hanging="567"/>
        <w:jc w:val="both"/>
        <w:rPr>
          <w:bCs/>
          <w:sz w:val="24"/>
          <w:szCs w:val="24"/>
        </w:rPr>
      </w:pPr>
      <w:r w:rsidRPr="00064446">
        <w:rPr>
          <w:b/>
          <w:bCs/>
          <w:sz w:val="24"/>
          <w:szCs w:val="24"/>
        </w:rPr>
        <w:t>20</w:t>
      </w:r>
      <w:r w:rsidR="000D48B3" w:rsidRPr="00064446">
        <w:rPr>
          <w:b/>
          <w:bCs/>
          <w:sz w:val="24"/>
          <w:szCs w:val="24"/>
        </w:rPr>
        <w:t>.1.</w:t>
      </w:r>
      <w:r w:rsidR="00722A8F" w:rsidRPr="00064446">
        <w:rPr>
          <w:bCs/>
          <w:sz w:val="24"/>
          <w:szCs w:val="24"/>
        </w:rPr>
        <w:t xml:space="preserve"> A execução da extração da cortiça deverá ocorrer a partir do dia </w:t>
      </w:r>
      <w:r w:rsidR="002E4699" w:rsidRPr="0087516E">
        <w:rPr>
          <w:bCs/>
          <w:sz w:val="24"/>
          <w:szCs w:val="24"/>
        </w:rPr>
        <w:t>27</w:t>
      </w:r>
      <w:r w:rsidR="00722A8F" w:rsidRPr="0087516E">
        <w:rPr>
          <w:bCs/>
          <w:sz w:val="24"/>
          <w:szCs w:val="24"/>
        </w:rPr>
        <w:t xml:space="preserve"> de maio de 2019, tendo o adjudicatário um prazo de 3 meses para dar como terminada</w:t>
      </w:r>
      <w:r w:rsidR="00722A8F" w:rsidRPr="00064446">
        <w:rPr>
          <w:bCs/>
          <w:sz w:val="24"/>
          <w:szCs w:val="24"/>
        </w:rPr>
        <w:t xml:space="preserve"> a totalidade da remoção da cortiça, data em que todo e qualquer material tem que estar, obrigatoriamente, recolhido.</w:t>
      </w:r>
    </w:p>
    <w:p w:rsidR="00722A8F" w:rsidRPr="004172FE" w:rsidRDefault="0087516E" w:rsidP="004172FE">
      <w:pPr>
        <w:spacing w:before="120" w:after="120" w:line="360" w:lineRule="auto"/>
        <w:ind w:left="567" w:hanging="567"/>
        <w:jc w:val="both"/>
        <w:rPr>
          <w:b/>
          <w:sz w:val="24"/>
          <w:szCs w:val="24"/>
        </w:rPr>
      </w:pPr>
      <w:r>
        <w:rPr>
          <w:b/>
          <w:sz w:val="24"/>
          <w:szCs w:val="24"/>
        </w:rPr>
        <w:t>20.2</w:t>
      </w:r>
      <w:r w:rsidR="00F40AD3" w:rsidRPr="00064446">
        <w:rPr>
          <w:b/>
          <w:sz w:val="24"/>
          <w:szCs w:val="24"/>
        </w:rPr>
        <w:t>.</w:t>
      </w:r>
      <w:r w:rsidR="00722A8F" w:rsidRPr="00064446">
        <w:rPr>
          <w:b/>
          <w:sz w:val="24"/>
          <w:szCs w:val="24"/>
        </w:rPr>
        <w:t xml:space="preserve"> </w:t>
      </w:r>
      <w:r w:rsidR="00722A8F" w:rsidRPr="004172FE">
        <w:rPr>
          <w:sz w:val="24"/>
          <w:szCs w:val="24"/>
        </w:rPr>
        <w:t>O Adjudicatário deverá comunicar ao IHRU</w:t>
      </w:r>
      <w:r>
        <w:rPr>
          <w:sz w:val="24"/>
          <w:szCs w:val="24"/>
        </w:rPr>
        <w:t xml:space="preserve">, </w:t>
      </w:r>
      <w:r w:rsidR="00722A8F" w:rsidRPr="004172FE">
        <w:rPr>
          <w:sz w:val="24"/>
          <w:szCs w:val="24"/>
        </w:rPr>
        <w:t>I</w:t>
      </w:r>
      <w:r>
        <w:rPr>
          <w:sz w:val="24"/>
          <w:szCs w:val="24"/>
        </w:rPr>
        <w:t>.</w:t>
      </w:r>
      <w:r w:rsidR="00722A8F" w:rsidRPr="004172FE">
        <w:rPr>
          <w:sz w:val="24"/>
          <w:szCs w:val="24"/>
        </w:rPr>
        <w:t>P</w:t>
      </w:r>
      <w:r>
        <w:rPr>
          <w:sz w:val="24"/>
          <w:szCs w:val="24"/>
        </w:rPr>
        <w:t>.</w:t>
      </w:r>
      <w:r w:rsidR="00722A8F" w:rsidRPr="004172FE">
        <w:rPr>
          <w:sz w:val="24"/>
          <w:szCs w:val="24"/>
        </w:rPr>
        <w:t xml:space="preserve"> o fim de todas as operações de extração, com antecedência mínima de 48 horas para efeitos de fiscalização.</w:t>
      </w:r>
    </w:p>
    <w:p w:rsidR="00722A8F" w:rsidRPr="004172FE" w:rsidRDefault="0087516E" w:rsidP="004172FE">
      <w:pPr>
        <w:spacing w:before="120" w:after="120" w:line="360" w:lineRule="auto"/>
        <w:ind w:left="567" w:hanging="567"/>
        <w:jc w:val="both"/>
        <w:rPr>
          <w:b/>
          <w:sz w:val="24"/>
          <w:szCs w:val="24"/>
        </w:rPr>
      </w:pPr>
      <w:r>
        <w:rPr>
          <w:b/>
          <w:sz w:val="24"/>
          <w:szCs w:val="24"/>
        </w:rPr>
        <w:t>20.3</w:t>
      </w:r>
      <w:r w:rsidR="00F40AD3" w:rsidRPr="00064446">
        <w:rPr>
          <w:b/>
          <w:sz w:val="24"/>
          <w:szCs w:val="24"/>
        </w:rPr>
        <w:t>.</w:t>
      </w:r>
      <w:r w:rsidR="00722A8F" w:rsidRPr="004172FE">
        <w:rPr>
          <w:b/>
          <w:sz w:val="24"/>
          <w:szCs w:val="24"/>
        </w:rPr>
        <w:t xml:space="preserve"> </w:t>
      </w:r>
      <w:r w:rsidR="00722A8F" w:rsidRPr="004172FE">
        <w:rPr>
          <w:sz w:val="24"/>
          <w:szCs w:val="24"/>
        </w:rPr>
        <w:t>No fim dos trabalhos, o IHRU</w:t>
      </w:r>
      <w:r>
        <w:rPr>
          <w:sz w:val="24"/>
          <w:szCs w:val="24"/>
        </w:rPr>
        <w:t>,</w:t>
      </w:r>
      <w:r w:rsidR="00722A8F" w:rsidRPr="004172FE">
        <w:rPr>
          <w:sz w:val="24"/>
          <w:szCs w:val="24"/>
        </w:rPr>
        <w:t xml:space="preserve"> I</w:t>
      </w:r>
      <w:r>
        <w:rPr>
          <w:sz w:val="24"/>
          <w:szCs w:val="24"/>
        </w:rPr>
        <w:t>.</w:t>
      </w:r>
      <w:r w:rsidR="00722A8F" w:rsidRPr="004172FE">
        <w:rPr>
          <w:sz w:val="24"/>
          <w:szCs w:val="24"/>
        </w:rPr>
        <w:t>P</w:t>
      </w:r>
      <w:r>
        <w:rPr>
          <w:sz w:val="24"/>
          <w:szCs w:val="24"/>
        </w:rPr>
        <w:t>.</w:t>
      </w:r>
      <w:r w:rsidR="00722A8F" w:rsidRPr="004172FE">
        <w:rPr>
          <w:sz w:val="24"/>
          <w:szCs w:val="24"/>
        </w:rPr>
        <w:t xml:space="preserve"> efetuará uma vistoria ao local onde foi realizad</w:t>
      </w:r>
      <w:r w:rsidR="004437FD">
        <w:rPr>
          <w:sz w:val="24"/>
          <w:szCs w:val="24"/>
        </w:rPr>
        <w:t>a</w:t>
      </w:r>
      <w:r w:rsidR="00722A8F" w:rsidRPr="004172FE">
        <w:rPr>
          <w:sz w:val="24"/>
          <w:szCs w:val="24"/>
        </w:rPr>
        <w:t xml:space="preserve"> a </w:t>
      </w:r>
      <w:r w:rsidR="00F40AD3" w:rsidRPr="004172FE">
        <w:rPr>
          <w:sz w:val="24"/>
          <w:szCs w:val="24"/>
        </w:rPr>
        <w:t>extração</w:t>
      </w:r>
      <w:r w:rsidR="00722A8F" w:rsidRPr="004172FE">
        <w:rPr>
          <w:sz w:val="24"/>
          <w:szCs w:val="24"/>
        </w:rPr>
        <w:t xml:space="preserve"> da cortiça, para verificação da existência de eventuais danos provocados ao IHRU</w:t>
      </w:r>
      <w:r>
        <w:rPr>
          <w:sz w:val="24"/>
          <w:szCs w:val="24"/>
        </w:rPr>
        <w:t xml:space="preserve">, </w:t>
      </w:r>
      <w:r w:rsidR="00722A8F" w:rsidRPr="004172FE">
        <w:rPr>
          <w:sz w:val="24"/>
          <w:szCs w:val="24"/>
        </w:rPr>
        <w:t>I</w:t>
      </w:r>
      <w:r>
        <w:rPr>
          <w:sz w:val="24"/>
          <w:szCs w:val="24"/>
        </w:rPr>
        <w:t>.</w:t>
      </w:r>
      <w:r w:rsidR="00722A8F" w:rsidRPr="004172FE">
        <w:rPr>
          <w:sz w:val="24"/>
          <w:szCs w:val="24"/>
        </w:rPr>
        <w:t>P</w:t>
      </w:r>
      <w:r>
        <w:rPr>
          <w:sz w:val="24"/>
          <w:szCs w:val="24"/>
        </w:rPr>
        <w:t>.</w:t>
      </w:r>
      <w:r w:rsidR="00722A8F" w:rsidRPr="004172FE">
        <w:rPr>
          <w:sz w:val="24"/>
          <w:szCs w:val="24"/>
        </w:rPr>
        <w:t xml:space="preserve"> ou a terceiros, sendo da responsabilidade do Adjudicatário suportar os </w:t>
      </w:r>
      <w:r w:rsidR="00F40AD3" w:rsidRPr="004172FE">
        <w:rPr>
          <w:sz w:val="24"/>
          <w:szCs w:val="24"/>
        </w:rPr>
        <w:t>respetivos</w:t>
      </w:r>
      <w:r w:rsidR="00722A8F" w:rsidRPr="004172FE">
        <w:rPr>
          <w:sz w:val="24"/>
          <w:szCs w:val="24"/>
        </w:rPr>
        <w:t xml:space="preserve"> custos.</w:t>
      </w:r>
    </w:p>
    <w:p w:rsidR="00722A8F" w:rsidRPr="004172FE" w:rsidRDefault="0087516E" w:rsidP="004172FE">
      <w:pPr>
        <w:spacing w:before="120" w:after="120" w:line="360" w:lineRule="auto"/>
        <w:ind w:left="567" w:hanging="567"/>
        <w:jc w:val="both"/>
        <w:rPr>
          <w:b/>
          <w:sz w:val="24"/>
          <w:szCs w:val="24"/>
        </w:rPr>
      </w:pPr>
      <w:r>
        <w:rPr>
          <w:b/>
          <w:sz w:val="24"/>
          <w:szCs w:val="24"/>
        </w:rPr>
        <w:t>20.4</w:t>
      </w:r>
      <w:r w:rsidR="00F40AD3" w:rsidRPr="00064446">
        <w:rPr>
          <w:b/>
          <w:sz w:val="24"/>
          <w:szCs w:val="24"/>
        </w:rPr>
        <w:t>.</w:t>
      </w:r>
      <w:r w:rsidR="00722A8F" w:rsidRPr="004172FE">
        <w:rPr>
          <w:b/>
          <w:sz w:val="24"/>
          <w:szCs w:val="24"/>
        </w:rPr>
        <w:t xml:space="preserve"> </w:t>
      </w:r>
      <w:r w:rsidR="00722A8F" w:rsidRPr="004172FE">
        <w:rPr>
          <w:sz w:val="24"/>
          <w:szCs w:val="24"/>
        </w:rPr>
        <w:t xml:space="preserve">A realização dos trabalhos deverá obedecer </w:t>
      </w:r>
      <w:r w:rsidR="00F40AD3" w:rsidRPr="004172FE">
        <w:rPr>
          <w:sz w:val="24"/>
          <w:szCs w:val="24"/>
        </w:rPr>
        <w:t>aos princípios</w:t>
      </w:r>
      <w:r w:rsidR="00722A8F" w:rsidRPr="004172FE">
        <w:rPr>
          <w:sz w:val="24"/>
          <w:szCs w:val="24"/>
        </w:rPr>
        <w:t xml:space="preserve"> gerais da prevenção de riscos profissionais dos trabalhadores envolvidos.</w:t>
      </w:r>
    </w:p>
    <w:p w:rsidR="00722A8F" w:rsidRPr="004172FE" w:rsidRDefault="0087516E" w:rsidP="004172FE">
      <w:pPr>
        <w:spacing w:before="120" w:after="120" w:line="360" w:lineRule="auto"/>
        <w:ind w:left="567" w:hanging="567"/>
        <w:jc w:val="both"/>
        <w:rPr>
          <w:b/>
          <w:sz w:val="24"/>
          <w:szCs w:val="24"/>
        </w:rPr>
      </w:pPr>
      <w:r>
        <w:rPr>
          <w:b/>
          <w:sz w:val="24"/>
          <w:szCs w:val="24"/>
        </w:rPr>
        <w:lastRenderedPageBreak/>
        <w:t>20.5</w:t>
      </w:r>
      <w:r w:rsidR="00F40AD3" w:rsidRPr="00064446">
        <w:rPr>
          <w:b/>
          <w:sz w:val="24"/>
          <w:szCs w:val="24"/>
        </w:rPr>
        <w:t>.</w:t>
      </w:r>
      <w:r w:rsidR="00722A8F" w:rsidRPr="004172FE">
        <w:rPr>
          <w:b/>
          <w:sz w:val="24"/>
          <w:szCs w:val="24"/>
        </w:rPr>
        <w:t xml:space="preserve"> </w:t>
      </w:r>
      <w:r w:rsidR="00722A8F" w:rsidRPr="004172FE">
        <w:rPr>
          <w:sz w:val="24"/>
          <w:szCs w:val="24"/>
        </w:rPr>
        <w:t>O Adjudicatário deve ter em consideração todas as regras de segurança apropriadas, tendo em conta os riscos associados e a envolvente da zona de intervenção, nomeadamente, circulação rodoviária e de pessoas.</w:t>
      </w:r>
    </w:p>
    <w:p w:rsidR="004437FD" w:rsidRDefault="0087516E" w:rsidP="004172FE">
      <w:pPr>
        <w:spacing w:before="120" w:after="120" w:line="360" w:lineRule="auto"/>
        <w:ind w:left="567" w:hanging="567"/>
        <w:jc w:val="both"/>
        <w:rPr>
          <w:sz w:val="24"/>
          <w:szCs w:val="24"/>
        </w:rPr>
      </w:pPr>
      <w:r>
        <w:rPr>
          <w:b/>
          <w:sz w:val="24"/>
          <w:szCs w:val="24"/>
        </w:rPr>
        <w:t>20.6</w:t>
      </w:r>
      <w:r w:rsidR="00F40AD3" w:rsidRPr="00064446">
        <w:rPr>
          <w:b/>
          <w:sz w:val="24"/>
          <w:szCs w:val="24"/>
        </w:rPr>
        <w:t>.</w:t>
      </w:r>
      <w:r w:rsidR="00722A8F" w:rsidRPr="004172FE">
        <w:rPr>
          <w:b/>
          <w:sz w:val="24"/>
          <w:szCs w:val="24"/>
        </w:rPr>
        <w:t xml:space="preserve"> </w:t>
      </w:r>
      <w:r w:rsidR="00722A8F" w:rsidRPr="004172FE">
        <w:rPr>
          <w:sz w:val="24"/>
          <w:szCs w:val="24"/>
        </w:rPr>
        <w:t>O Adjudicatário fica sujeito ao cumprimento das disposições legais e regulamentos em vigor sobre a saúde, higiene e segurança no trabalho, relativamente a todo pesso</w:t>
      </w:r>
      <w:r w:rsidR="00F40AD3" w:rsidRPr="004172FE">
        <w:rPr>
          <w:sz w:val="24"/>
          <w:szCs w:val="24"/>
        </w:rPr>
        <w:t>al,</w:t>
      </w:r>
      <w:r w:rsidR="00722A8F" w:rsidRPr="004172FE">
        <w:rPr>
          <w:sz w:val="24"/>
          <w:szCs w:val="24"/>
        </w:rPr>
        <w:t xml:space="preserve"> sendo da sua responsabilidade os encargos que de tal resultem. </w:t>
      </w:r>
    </w:p>
    <w:p w:rsidR="00722A8F" w:rsidRPr="004172FE" w:rsidRDefault="004437FD" w:rsidP="004172FE">
      <w:pPr>
        <w:spacing w:before="120" w:after="120" w:line="360" w:lineRule="auto"/>
        <w:ind w:left="567" w:hanging="567"/>
        <w:jc w:val="both"/>
        <w:rPr>
          <w:sz w:val="24"/>
          <w:szCs w:val="24"/>
        </w:rPr>
      </w:pPr>
      <w:r>
        <w:rPr>
          <w:b/>
          <w:sz w:val="24"/>
          <w:szCs w:val="24"/>
        </w:rPr>
        <w:t>20.</w:t>
      </w:r>
      <w:r w:rsidR="0087516E">
        <w:rPr>
          <w:b/>
          <w:sz w:val="24"/>
          <w:szCs w:val="24"/>
        </w:rPr>
        <w:t>7</w:t>
      </w:r>
      <w:r w:rsidRPr="004172FE">
        <w:rPr>
          <w:b/>
          <w:sz w:val="24"/>
          <w:szCs w:val="24"/>
        </w:rPr>
        <w:t>.</w:t>
      </w:r>
      <w:r>
        <w:rPr>
          <w:sz w:val="24"/>
          <w:szCs w:val="24"/>
        </w:rPr>
        <w:t xml:space="preserve"> O Adjudicatário é, </w:t>
      </w:r>
      <w:r w:rsidR="00722A8F" w:rsidRPr="004172FE">
        <w:rPr>
          <w:sz w:val="24"/>
          <w:szCs w:val="24"/>
        </w:rPr>
        <w:t>ainda</w:t>
      </w:r>
      <w:r>
        <w:rPr>
          <w:sz w:val="24"/>
          <w:szCs w:val="24"/>
        </w:rPr>
        <w:t>,</w:t>
      </w:r>
      <w:r w:rsidR="00722A8F" w:rsidRPr="004172FE">
        <w:rPr>
          <w:sz w:val="24"/>
          <w:szCs w:val="24"/>
        </w:rPr>
        <w:t xml:space="preserve"> obrigado a acautelar, em conformidade com as disposições legais e regulamentares à vida e segurança do pessoal contratado para a execução dos trabalhos objeto do presente regulamento.</w:t>
      </w:r>
    </w:p>
    <w:p w:rsidR="00722A8F" w:rsidRPr="004172FE" w:rsidRDefault="0087516E" w:rsidP="004172FE">
      <w:pPr>
        <w:spacing w:before="120" w:after="120" w:line="360" w:lineRule="auto"/>
        <w:ind w:left="709" w:hanging="709"/>
        <w:jc w:val="both"/>
        <w:rPr>
          <w:b/>
          <w:sz w:val="24"/>
          <w:szCs w:val="24"/>
        </w:rPr>
      </w:pPr>
      <w:r>
        <w:rPr>
          <w:b/>
          <w:sz w:val="24"/>
          <w:szCs w:val="24"/>
        </w:rPr>
        <w:t>20.8</w:t>
      </w:r>
      <w:r w:rsidR="00F40AD3" w:rsidRPr="00064446">
        <w:rPr>
          <w:b/>
          <w:sz w:val="24"/>
          <w:szCs w:val="24"/>
        </w:rPr>
        <w:t>.</w:t>
      </w:r>
      <w:r w:rsidR="00722A8F" w:rsidRPr="004172FE">
        <w:rPr>
          <w:b/>
          <w:sz w:val="24"/>
          <w:szCs w:val="24"/>
        </w:rPr>
        <w:t xml:space="preserve"> </w:t>
      </w:r>
      <w:r w:rsidR="00722A8F" w:rsidRPr="004172FE">
        <w:rPr>
          <w:sz w:val="24"/>
          <w:szCs w:val="24"/>
        </w:rPr>
        <w:t>O IHRU</w:t>
      </w:r>
      <w:r w:rsidR="00E520DA">
        <w:rPr>
          <w:sz w:val="24"/>
          <w:szCs w:val="24"/>
        </w:rPr>
        <w:t>,</w:t>
      </w:r>
      <w:r w:rsidR="00722A8F" w:rsidRPr="004172FE">
        <w:rPr>
          <w:sz w:val="24"/>
          <w:szCs w:val="24"/>
        </w:rPr>
        <w:t xml:space="preserve"> I</w:t>
      </w:r>
      <w:r w:rsidR="00E520DA">
        <w:rPr>
          <w:sz w:val="24"/>
          <w:szCs w:val="24"/>
        </w:rPr>
        <w:t>.</w:t>
      </w:r>
      <w:r w:rsidR="00722A8F" w:rsidRPr="004172FE">
        <w:rPr>
          <w:sz w:val="24"/>
          <w:szCs w:val="24"/>
        </w:rPr>
        <w:t>P</w:t>
      </w:r>
      <w:r w:rsidR="00E520DA">
        <w:rPr>
          <w:sz w:val="24"/>
          <w:szCs w:val="24"/>
        </w:rPr>
        <w:t>.</w:t>
      </w:r>
      <w:r w:rsidR="00722A8F" w:rsidRPr="004172FE">
        <w:rPr>
          <w:sz w:val="24"/>
          <w:szCs w:val="24"/>
        </w:rPr>
        <w:t xml:space="preserve">, reserva-se o direito de contactar o adjudicatário quando considerar necessário, para exigir a </w:t>
      </w:r>
      <w:r w:rsidR="00F40AD3" w:rsidRPr="004172FE">
        <w:rPr>
          <w:sz w:val="24"/>
          <w:szCs w:val="24"/>
        </w:rPr>
        <w:t>correção</w:t>
      </w:r>
      <w:r w:rsidR="00722A8F" w:rsidRPr="004172FE">
        <w:rPr>
          <w:sz w:val="24"/>
          <w:szCs w:val="24"/>
        </w:rPr>
        <w:t xml:space="preserve"> da execução dos trabalhos.</w:t>
      </w:r>
    </w:p>
    <w:p w:rsidR="00F40AD3" w:rsidRPr="004172FE" w:rsidRDefault="0087516E" w:rsidP="004172FE">
      <w:pPr>
        <w:spacing w:before="120" w:after="120" w:line="360" w:lineRule="auto"/>
        <w:ind w:left="709" w:hanging="709"/>
        <w:jc w:val="both"/>
        <w:rPr>
          <w:b/>
          <w:sz w:val="24"/>
          <w:szCs w:val="24"/>
        </w:rPr>
      </w:pPr>
      <w:r>
        <w:rPr>
          <w:b/>
          <w:sz w:val="24"/>
          <w:szCs w:val="24"/>
        </w:rPr>
        <w:t>20.9</w:t>
      </w:r>
      <w:r w:rsidR="00F40AD3" w:rsidRPr="004172FE">
        <w:rPr>
          <w:b/>
          <w:sz w:val="24"/>
          <w:szCs w:val="24"/>
        </w:rPr>
        <w:t>.</w:t>
      </w:r>
      <w:r w:rsidR="00722A8F" w:rsidRPr="004172FE">
        <w:rPr>
          <w:b/>
          <w:sz w:val="24"/>
          <w:szCs w:val="24"/>
        </w:rPr>
        <w:t xml:space="preserve"> </w:t>
      </w:r>
      <w:r w:rsidR="00722A8F" w:rsidRPr="004172FE">
        <w:rPr>
          <w:sz w:val="24"/>
          <w:szCs w:val="24"/>
        </w:rPr>
        <w:t xml:space="preserve">O Adjudicatário fica sujeito não só a estas condições mas ainda ao </w:t>
      </w:r>
      <w:r w:rsidR="00F40AD3" w:rsidRPr="004172FE">
        <w:rPr>
          <w:sz w:val="24"/>
          <w:szCs w:val="24"/>
        </w:rPr>
        <w:t>disposto</w:t>
      </w:r>
      <w:r w:rsidR="00722A8F" w:rsidRPr="004172FE">
        <w:rPr>
          <w:sz w:val="24"/>
          <w:szCs w:val="24"/>
        </w:rPr>
        <w:t xml:space="preserve"> na legislação em vigor, na parte que lhe seja aplicável.</w:t>
      </w:r>
    </w:p>
    <w:p w:rsidR="00722A8F" w:rsidRPr="00510A4C" w:rsidRDefault="00F40AD3" w:rsidP="004172FE">
      <w:pPr>
        <w:spacing w:before="120" w:after="120" w:line="360" w:lineRule="auto"/>
        <w:ind w:left="709" w:hanging="709"/>
        <w:jc w:val="both"/>
      </w:pPr>
      <w:r w:rsidRPr="004172FE">
        <w:rPr>
          <w:b/>
          <w:sz w:val="24"/>
          <w:szCs w:val="24"/>
        </w:rPr>
        <w:t>20.1</w:t>
      </w:r>
      <w:r w:rsidR="0087516E">
        <w:rPr>
          <w:b/>
          <w:sz w:val="24"/>
          <w:szCs w:val="24"/>
        </w:rPr>
        <w:t>0</w:t>
      </w:r>
      <w:r w:rsidRPr="004172FE">
        <w:rPr>
          <w:b/>
          <w:sz w:val="24"/>
          <w:szCs w:val="24"/>
        </w:rPr>
        <w:t>.</w:t>
      </w:r>
      <w:r w:rsidRPr="004172FE">
        <w:rPr>
          <w:sz w:val="24"/>
          <w:szCs w:val="24"/>
        </w:rPr>
        <w:t>O Adjudicatário é responsável p</w:t>
      </w:r>
      <w:r w:rsidR="00722A8F" w:rsidRPr="004172FE">
        <w:rPr>
          <w:sz w:val="24"/>
          <w:szCs w:val="24"/>
        </w:rPr>
        <w:t>ela reparação e indemnização de todos os prejuízos ou danos causados a terceiros ou ao I</w:t>
      </w:r>
      <w:r w:rsidRPr="004172FE">
        <w:rPr>
          <w:sz w:val="24"/>
          <w:szCs w:val="24"/>
        </w:rPr>
        <w:t xml:space="preserve">IHRU, I.P. </w:t>
      </w:r>
      <w:r w:rsidR="00722A8F" w:rsidRPr="004172FE">
        <w:rPr>
          <w:sz w:val="24"/>
          <w:szCs w:val="24"/>
        </w:rPr>
        <w:t>por mo</w:t>
      </w:r>
      <w:r w:rsidR="00E520DA" w:rsidRPr="004172FE">
        <w:rPr>
          <w:sz w:val="24"/>
          <w:szCs w:val="24"/>
        </w:rPr>
        <w:t>tivos que lhe sejam imputáveis.</w:t>
      </w:r>
    </w:p>
    <w:p w:rsidR="00E520DA" w:rsidRPr="004172FE" w:rsidRDefault="00E520DA" w:rsidP="004172FE">
      <w:pPr>
        <w:spacing w:before="120" w:after="120" w:line="360" w:lineRule="auto"/>
        <w:ind w:left="709" w:hanging="709"/>
        <w:jc w:val="both"/>
        <w:rPr>
          <w:sz w:val="24"/>
          <w:szCs w:val="24"/>
        </w:rPr>
      </w:pPr>
    </w:p>
    <w:p w:rsidR="00722A8F" w:rsidRPr="004172FE" w:rsidRDefault="00F40AD3" w:rsidP="004172FE">
      <w:pPr>
        <w:spacing w:before="120" w:after="120" w:line="360" w:lineRule="auto"/>
        <w:jc w:val="both"/>
        <w:outlineLvl w:val="0"/>
        <w:rPr>
          <w:b/>
        </w:rPr>
      </w:pPr>
      <w:bookmarkStart w:id="20" w:name="_Toc4418950"/>
      <w:r w:rsidRPr="004172FE">
        <w:rPr>
          <w:b/>
          <w:sz w:val="24"/>
          <w:szCs w:val="24"/>
        </w:rPr>
        <w:t>21.</w:t>
      </w:r>
      <w:r w:rsidR="00722A8F" w:rsidRPr="004172FE">
        <w:rPr>
          <w:b/>
          <w:sz w:val="24"/>
          <w:szCs w:val="24"/>
        </w:rPr>
        <w:t>Incumprimento</w:t>
      </w:r>
      <w:bookmarkEnd w:id="20"/>
    </w:p>
    <w:p w:rsidR="00722A8F" w:rsidRPr="004172FE" w:rsidRDefault="00F40AD3" w:rsidP="004172FE">
      <w:pPr>
        <w:pStyle w:val="Default"/>
        <w:spacing w:before="120" w:after="120" w:line="360" w:lineRule="auto"/>
        <w:ind w:left="567" w:hanging="567"/>
        <w:jc w:val="both"/>
        <w:rPr>
          <w:rFonts w:ascii="Times New Roman" w:hAnsi="Times New Roman" w:cs="Times New Roman"/>
          <w:color w:val="auto"/>
        </w:rPr>
      </w:pPr>
      <w:r w:rsidRPr="004172FE">
        <w:rPr>
          <w:rFonts w:ascii="Times New Roman" w:hAnsi="Times New Roman" w:cs="Times New Roman"/>
          <w:b/>
          <w:color w:val="auto"/>
        </w:rPr>
        <w:t>21.1.</w:t>
      </w:r>
      <w:r w:rsidRPr="004172FE">
        <w:rPr>
          <w:rFonts w:ascii="Times New Roman" w:hAnsi="Times New Roman" w:cs="Times New Roman"/>
          <w:color w:val="auto"/>
        </w:rPr>
        <w:t xml:space="preserve"> </w:t>
      </w:r>
      <w:r w:rsidR="00722A8F" w:rsidRPr="004172FE">
        <w:rPr>
          <w:rFonts w:ascii="Times New Roman" w:hAnsi="Times New Roman" w:cs="Times New Roman"/>
          <w:color w:val="auto"/>
        </w:rPr>
        <w:t xml:space="preserve">Na falta de cumprimento de quaisquer das obrigações contratuais ou pré-contratuais, o </w:t>
      </w:r>
      <w:r w:rsidRPr="004172FE">
        <w:rPr>
          <w:rFonts w:ascii="Times New Roman" w:hAnsi="Times New Roman" w:cs="Times New Roman"/>
          <w:color w:val="auto"/>
        </w:rPr>
        <w:t>IHRU, I.P.</w:t>
      </w:r>
      <w:r w:rsidR="00722A8F" w:rsidRPr="004172FE">
        <w:rPr>
          <w:rFonts w:ascii="Times New Roman" w:hAnsi="Times New Roman" w:cs="Times New Roman"/>
          <w:color w:val="auto"/>
        </w:rPr>
        <w:t xml:space="preserve"> reserva-se o direito de rescindir unilateralmente o contrato. </w:t>
      </w:r>
    </w:p>
    <w:p w:rsidR="00722A8F" w:rsidRPr="004172FE" w:rsidRDefault="00F40AD3" w:rsidP="004172FE">
      <w:pPr>
        <w:pStyle w:val="Default"/>
        <w:spacing w:before="120" w:after="120" w:line="360" w:lineRule="auto"/>
        <w:ind w:left="567" w:hanging="567"/>
        <w:jc w:val="both"/>
        <w:rPr>
          <w:rFonts w:ascii="Times New Roman" w:hAnsi="Times New Roman" w:cs="Times New Roman"/>
          <w:color w:val="auto"/>
        </w:rPr>
      </w:pPr>
      <w:r w:rsidRPr="004172FE">
        <w:rPr>
          <w:rFonts w:ascii="Times New Roman" w:hAnsi="Times New Roman" w:cs="Times New Roman"/>
          <w:b/>
          <w:bCs/>
          <w:color w:val="auto"/>
        </w:rPr>
        <w:t>21.2.</w:t>
      </w:r>
      <w:r w:rsidR="00722A8F" w:rsidRPr="004172FE">
        <w:rPr>
          <w:rFonts w:ascii="Times New Roman" w:hAnsi="Times New Roman" w:cs="Times New Roman"/>
          <w:b/>
          <w:bCs/>
          <w:color w:val="auto"/>
        </w:rPr>
        <w:t xml:space="preserve"> </w:t>
      </w:r>
      <w:r w:rsidR="00722A8F" w:rsidRPr="004172FE">
        <w:rPr>
          <w:rFonts w:ascii="Times New Roman" w:hAnsi="Times New Roman" w:cs="Times New Roman"/>
          <w:color w:val="auto"/>
        </w:rPr>
        <w:t xml:space="preserve">No caso de incumprimento contratual imputável ao adjudicatário este perde todas as importâncias pagas e a </w:t>
      </w:r>
      <w:r w:rsidRPr="004172FE">
        <w:rPr>
          <w:rFonts w:ascii="Times New Roman" w:hAnsi="Times New Roman" w:cs="Times New Roman"/>
          <w:color w:val="auto"/>
        </w:rPr>
        <w:t>cortiça</w:t>
      </w:r>
      <w:r w:rsidR="00722A8F" w:rsidRPr="004172FE">
        <w:rPr>
          <w:rFonts w:ascii="Times New Roman" w:hAnsi="Times New Roman" w:cs="Times New Roman"/>
          <w:color w:val="auto"/>
        </w:rPr>
        <w:t xml:space="preserve"> não </w:t>
      </w:r>
      <w:r w:rsidRPr="004172FE">
        <w:rPr>
          <w:rFonts w:ascii="Times New Roman" w:hAnsi="Times New Roman" w:cs="Times New Roman"/>
          <w:color w:val="auto"/>
        </w:rPr>
        <w:t>extraída</w:t>
      </w:r>
      <w:r w:rsidR="00722A8F" w:rsidRPr="004172FE">
        <w:rPr>
          <w:rFonts w:ascii="Times New Roman" w:hAnsi="Times New Roman" w:cs="Times New Roman"/>
          <w:color w:val="auto"/>
        </w:rPr>
        <w:t xml:space="preserve">. </w:t>
      </w:r>
    </w:p>
    <w:p w:rsidR="00722A8F" w:rsidRPr="004172FE" w:rsidRDefault="00064446" w:rsidP="004172FE">
      <w:pPr>
        <w:pStyle w:val="Default"/>
        <w:spacing w:before="120" w:after="120" w:line="360" w:lineRule="auto"/>
        <w:ind w:left="567" w:hanging="567"/>
        <w:jc w:val="both"/>
        <w:rPr>
          <w:rFonts w:ascii="Times New Roman" w:hAnsi="Times New Roman" w:cs="Times New Roman"/>
          <w:color w:val="auto"/>
        </w:rPr>
      </w:pPr>
      <w:r w:rsidRPr="004172FE">
        <w:rPr>
          <w:rFonts w:ascii="Times New Roman" w:hAnsi="Times New Roman" w:cs="Times New Roman"/>
          <w:b/>
          <w:bCs/>
          <w:color w:val="auto"/>
        </w:rPr>
        <w:t xml:space="preserve">21.3. </w:t>
      </w:r>
      <w:r w:rsidR="00722A8F" w:rsidRPr="004172FE">
        <w:rPr>
          <w:rFonts w:ascii="Times New Roman" w:hAnsi="Times New Roman" w:cs="Times New Roman"/>
          <w:color w:val="auto"/>
        </w:rPr>
        <w:t xml:space="preserve">O </w:t>
      </w:r>
      <w:r w:rsidRPr="004172FE">
        <w:rPr>
          <w:rFonts w:ascii="Times New Roman" w:hAnsi="Times New Roman" w:cs="Times New Roman"/>
          <w:color w:val="auto"/>
        </w:rPr>
        <w:t>IHRU, I.P.</w:t>
      </w:r>
      <w:r w:rsidR="00722A8F" w:rsidRPr="004172FE">
        <w:rPr>
          <w:rFonts w:ascii="Times New Roman" w:hAnsi="Times New Roman" w:cs="Times New Roman"/>
          <w:color w:val="auto"/>
        </w:rPr>
        <w:t xml:space="preserve"> considera perdida a seu favor todas as importâncias pagas nos casos de não cumprimento pelo adjudicatário das obrigações legais, contratuais ou pré-contratuais</w:t>
      </w:r>
      <w:r w:rsidR="00E520DA">
        <w:rPr>
          <w:rFonts w:ascii="Times New Roman" w:hAnsi="Times New Roman" w:cs="Times New Roman"/>
          <w:color w:val="auto"/>
        </w:rPr>
        <w:t>.</w:t>
      </w:r>
    </w:p>
    <w:p w:rsidR="00722A8F" w:rsidRPr="004172FE" w:rsidRDefault="00722A8F" w:rsidP="004172FE">
      <w:pPr>
        <w:spacing w:before="120" w:after="120" w:line="360" w:lineRule="auto"/>
        <w:jc w:val="both"/>
        <w:rPr>
          <w:sz w:val="24"/>
          <w:szCs w:val="24"/>
        </w:rPr>
      </w:pPr>
    </w:p>
    <w:p w:rsidR="00722A8F" w:rsidRPr="004172FE" w:rsidRDefault="00064446" w:rsidP="004172FE">
      <w:pPr>
        <w:spacing w:before="120" w:after="120" w:line="360" w:lineRule="auto"/>
        <w:jc w:val="both"/>
        <w:outlineLvl w:val="0"/>
        <w:rPr>
          <w:b/>
          <w:sz w:val="24"/>
          <w:szCs w:val="24"/>
        </w:rPr>
      </w:pPr>
      <w:bookmarkStart w:id="21" w:name="_Toc4418951"/>
      <w:r w:rsidRPr="004172FE">
        <w:rPr>
          <w:b/>
          <w:sz w:val="24"/>
          <w:szCs w:val="24"/>
        </w:rPr>
        <w:t xml:space="preserve">22. </w:t>
      </w:r>
      <w:r w:rsidR="00722A8F" w:rsidRPr="004172FE">
        <w:rPr>
          <w:b/>
          <w:sz w:val="24"/>
          <w:szCs w:val="24"/>
        </w:rPr>
        <w:t>Cessão da posição contratual</w:t>
      </w:r>
      <w:bookmarkEnd w:id="21"/>
    </w:p>
    <w:p w:rsidR="00722A8F" w:rsidRPr="0087516E" w:rsidRDefault="00722A8F" w:rsidP="004172FE">
      <w:pPr>
        <w:spacing w:before="120" w:after="120" w:line="360" w:lineRule="auto"/>
        <w:jc w:val="both"/>
        <w:rPr>
          <w:sz w:val="24"/>
          <w:szCs w:val="24"/>
        </w:rPr>
      </w:pPr>
      <w:r w:rsidRPr="0087516E">
        <w:rPr>
          <w:sz w:val="24"/>
          <w:szCs w:val="24"/>
        </w:rPr>
        <w:t>Poderá ser autorizada a cessão da posição contratual ou subcontratação nos termos dos artigos 288.º, 318.º e 319.º do C</w:t>
      </w:r>
      <w:r w:rsidR="0087516E">
        <w:rPr>
          <w:sz w:val="24"/>
          <w:szCs w:val="24"/>
        </w:rPr>
        <w:t xml:space="preserve">ódigo dos </w:t>
      </w:r>
      <w:r w:rsidRPr="0087516E">
        <w:rPr>
          <w:sz w:val="24"/>
          <w:szCs w:val="24"/>
        </w:rPr>
        <w:t>C</w:t>
      </w:r>
      <w:r w:rsidR="0087516E">
        <w:rPr>
          <w:sz w:val="24"/>
          <w:szCs w:val="24"/>
        </w:rPr>
        <w:t xml:space="preserve">ontratos </w:t>
      </w:r>
      <w:r w:rsidRPr="0087516E">
        <w:rPr>
          <w:sz w:val="24"/>
          <w:szCs w:val="24"/>
        </w:rPr>
        <w:t>P</w:t>
      </w:r>
      <w:r w:rsidR="0087516E">
        <w:rPr>
          <w:sz w:val="24"/>
          <w:szCs w:val="24"/>
        </w:rPr>
        <w:t>úblicos</w:t>
      </w:r>
      <w:r w:rsidRPr="0087516E">
        <w:rPr>
          <w:sz w:val="24"/>
          <w:szCs w:val="24"/>
        </w:rPr>
        <w:t>.</w:t>
      </w:r>
    </w:p>
    <w:p w:rsidR="00E520DA" w:rsidRPr="004172FE" w:rsidRDefault="00E520DA" w:rsidP="004172FE">
      <w:pPr>
        <w:spacing w:before="120" w:after="120" w:line="360" w:lineRule="auto"/>
        <w:jc w:val="both"/>
        <w:rPr>
          <w:i/>
          <w:sz w:val="24"/>
          <w:szCs w:val="24"/>
        </w:rPr>
      </w:pPr>
    </w:p>
    <w:p w:rsidR="00722A8F" w:rsidRPr="004172FE" w:rsidRDefault="00064446" w:rsidP="004172FE">
      <w:pPr>
        <w:spacing w:before="120" w:after="120" w:line="360" w:lineRule="auto"/>
        <w:jc w:val="both"/>
        <w:outlineLvl w:val="0"/>
        <w:rPr>
          <w:b/>
          <w:sz w:val="24"/>
          <w:szCs w:val="24"/>
        </w:rPr>
      </w:pPr>
      <w:bookmarkStart w:id="22" w:name="_Toc4418952"/>
      <w:r w:rsidRPr="004172FE">
        <w:rPr>
          <w:b/>
          <w:sz w:val="24"/>
          <w:szCs w:val="24"/>
        </w:rPr>
        <w:t>23. Encargos e despesa</w:t>
      </w:r>
      <w:r w:rsidR="00722A8F" w:rsidRPr="004172FE">
        <w:rPr>
          <w:b/>
          <w:sz w:val="24"/>
          <w:szCs w:val="24"/>
        </w:rPr>
        <w:t>s</w:t>
      </w:r>
      <w:bookmarkEnd w:id="22"/>
    </w:p>
    <w:p w:rsidR="00F52D9E" w:rsidRDefault="00F52D9E" w:rsidP="004172FE">
      <w:pPr>
        <w:spacing w:before="120" w:after="120" w:line="360" w:lineRule="auto"/>
        <w:jc w:val="both"/>
        <w:rPr>
          <w:sz w:val="24"/>
          <w:szCs w:val="24"/>
        </w:rPr>
      </w:pPr>
      <w:r w:rsidRPr="004172FE">
        <w:rPr>
          <w:sz w:val="24"/>
          <w:szCs w:val="24"/>
        </w:rPr>
        <w:t xml:space="preserve">Todos os encargos legais e despesas decorrentes </w:t>
      </w:r>
      <w:r w:rsidR="00064446" w:rsidRPr="004172FE">
        <w:rPr>
          <w:sz w:val="24"/>
          <w:szCs w:val="24"/>
        </w:rPr>
        <w:t>da alienação e extração da cortiça</w:t>
      </w:r>
      <w:r w:rsidRPr="004172FE">
        <w:rPr>
          <w:sz w:val="24"/>
          <w:szCs w:val="24"/>
        </w:rPr>
        <w:t xml:space="preserve"> são da responsabilidade </w:t>
      </w:r>
      <w:r w:rsidR="00064446" w:rsidRPr="004172FE">
        <w:rPr>
          <w:sz w:val="24"/>
          <w:szCs w:val="24"/>
        </w:rPr>
        <w:t>do adjudicatário</w:t>
      </w:r>
      <w:r w:rsidRPr="004172FE">
        <w:rPr>
          <w:sz w:val="24"/>
          <w:szCs w:val="24"/>
        </w:rPr>
        <w:t>.</w:t>
      </w:r>
    </w:p>
    <w:p w:rsidR="00E520DA" w:rsidRPr="004172FE" w:rsidRDefault="00E520DA" w:rsidP="004172FE">
      <w:pPr>
        <w:spacing w:before="120" w:after="120" w:line="360" w:lineRule="auto"/>
        <w:jc w:val="both"/>
        <w:rPr>
          <w:sz w:val="24"/>
          <w:szCs w:val="24"/>
        </w:rPr>
      </w:pPr>
    </w:p>
    <w:p w:rsidR="00F52D9E" w:rsidRPr="004172FE" w:rsidRDefault="00064446" w:rsidP="004172FE">
      <w:pPr>
        <w:pStyle w:val="Default"/>
        <w:spacing w:before="120" w:after="120" w:line="360" w:lineRule="auto"/>
        <w:jc w:val="both"/>
        <w:outlineLvl w:val="0"/>
        <w:rPr>
          <w:rFonts w:ascii="Times New Roman" w:hAnsi="Times New Roman" w:cs="Times New Roman"/>
          <w:color w:val="auto"/>
        </w:rPr>
      </w:pPr>
      <w:bookmarkStart w:id="23" w:name="_Toc4418953"/>
      <w:r w:rsidRPr="004172FE">
        <w:rPr>
          <w:rFonts w:ascii="Times New Roman" w:hAnsi="Times New Roman" w:cs="Times New Roman"/>
          <w:b/>
          <w:bCs/>
          <w:color w:val="auto"/>
        </w:rPr>
        <w:t xml:space="preserve">24. </w:t>
      </w:r>
      <w:r w:rsidR="00F52D9E" w:rsidRPr="004172FE">
        <w:rPr>
          <w:rFonts w:ascii="Times New Roman" w:hAnsi="Times New Roman" w:cs="Times New Roman"/>
          <w:b/>
          <w:bCs/>
          <w:iCs/>
          <w:color w:val="auto"/>
        </w:rPr>
        <w:t>Legislação aplicável</w:t>
      </w:r>
      <w:bookmarkEnd w:id="23"/>
      <w:r w:rsidR="00F52D9E" w:rsidRPr="004172FE">
        <w:rPr>
          <w:rFonts w:ascii="Times New Roman" w:hAnsi="Times New Roman" w:cs="Times New Roman"/>
          <w:b/>
          <w:bCs/>
          <w:iCs/>
          <w:color w:val="auto"/>
        </w:rPr>
        <w:t xml:space="preserve"> </w:t>
      </w:r>
    </w:p>
    <w:p w:rsidR="009665E7" w:rsidRPr="004172FE" w:rsidRDefault="00F52D9E" w:rsidP="004172FE">
      <w:pPr>
        <w:spacing w:before="120" w:after="120" w:line="360" w:lineRule="auto"/>
        <w:jc w:val="both"/>
        <w:rPr>
          <w:b/>
          <w:sz w:val="24"/>
          <w:szCs w:val="24"/>
        </w:rPr>
      </w:pPr>
      <w:r w:rsidRPr="004172FE">
        <w:rPr>
          <w:sz w:val="24"/>
          <w:szCs w:val="24"/>
        </w:rPr>
        <w:t>A tudo o que não esteja especialmente previsto no presente programa de procedimento, aplica-se o regime previsto no Código dos Contratos Públicos, alterado e republicado pelo Decreto-Lei nº 111-B/2017, de 31 de agosto.</w:t>
      </w:r>
    </w:p>
    <w:p w:rsidR="00652617" w:rsidRPr="00064446" w:rsidRDefault="00652617" w:rsidP="004172FE">
      <w:pPr>
        <w:spacing w:before="120" w:after="120" w:line="360" w:lineRule="auto"/>
        <w:jc w:val="both"/>
        <w:rPr>
          <w:sz w:val="24"/>
          <w:szCs w:val="24"/>
        </w:rPr>
      </w:pPr>
    </w:p>
    <w:p w:rsidR="00433FDD" w:rsidRDefault="00433FD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F045BC" w:rsidRDefault="00F045BC">
      <w:pPr>
        <w:spacing w:after="200" w:line="276" w:lineRule="auto"/>
        <w:rPr>
          <w:rFonts w:eastAsiaTheme="minorHAnsi"/>
          <w:b/>
          <w:bCs/>
          <w:color w:val="000000"/>
          <w:sz w:val="22"/>
          <w:szCs w:val="22"/>
          <w:lang w:eastAsia="en-US"/>
        </w:rPr>
      </w:pPr>
      <w:r>
        <w:rPr>
          <w:b/>
          <w:bCs/>
          <w:sz w:val="22"/>
          <w:szCs w:val="22"/>
        </w:rPr>
        <w:br w:type="page"/>
      </w:r>
    </w:p>
    <w:p w:rsidR="00F045BC" w:rsidRPr="00F045BC" w:rsidRDefault="004437FD" w:rsidP="00F045BC">
      <w:pPr>
        <w:pStyle w:val="Default"/>
        <w:spacing w:before="120" w:after="120" w:line="360" w:lineRule="auto"/>
        <w:jc w:val="center"/>
        <w:rPr>
          <w:rFonts w:ascii="Times New Roman" w:hAnsi="Times New Roman" w:cs="Times New Roman"/>
          <w:b/>
          <w:bCs/>
          <w:sz w:val="22"/>
          <w:szCs w:val="22"/>
        </w:rPr>
      </w:pPr>
      <w:r w:rsidRPr="00F045BC">
        <w:rPr>
          <w:rFonts w:ascii="Times New Roman" w:hAnsi="Times New Roman" w:cs="Times New Roman"/>
          <w:b/>
          <w:bCs/>
          <w:sz w:val="22"/>
          <w:szCs w:val="22"/>
        </w:rPr>
        <w:lastRenderedPageBreak/>
        <w:t>A</w:t>
      </w:r>
      <w:r w:rsidR="00F045BC">
        <w:rPr>
          <w:rFonts w:ascii="Times New Roman" w:hAnsi="Times New Roman" w:cs="Times New Roman"/>
          <w:b/>
          <w:bCs/>
          <w:sz w:val="22"/>
          <w:szCs w:val="22"/>
        </w:rPr>
        <w:t>N</w:t>
      </w:r>
      <w:r w:rsidR="00182A9F">
        <w:rPr>
          <w:rFonts w:ascii="Times New Roman" w:hAnsi="Times New Roman" w:cs="Times New Roman"/>
          <w:b/>
          <w:bCs/>
          <w:sz w:val="22"/>
          <w:szCs w:val="22"/>
        </w:rPr>
        <w:t>EXO</w:t>
      </w:r>
      <w:r w:rsidRPr="00F045BC">
        <w:rPr>
          <w:rFonts w:ascii="Times New Roman" w:hAnsi="Times New Roman" w:cs="Times New Roman"/>
          <w:b/>
          <w:bCs/>
          <w:sz w:val="22"/>
          <w:szCs w:val="22"/>
        </w:rPr>
        <w:t xml:space="preserve"> </w:t>
      </w:r>
      <w:r w:rsidR="00F045BC" w:rsidRPr="00F045BC">
        <w:rPr>
          <w:rFonts w:ascii="Times New Roman" w:hAnsi="Times New Roman" w:cs="Times New Roman"/>
          <w:b/>
          <w:bCs/>
          <w:sz w:val="22"/>
          <w:szCs w:val="22"/>
        </w:rPr>
        <w:t>I</w:t>
      </w:r>
    </w:p>
    <w:p w:rsidR="004437FD" w:rsidRPr="00F045BC" w:rsidRDefault="004437FD" w:rsidP="00F045BC">
      <w:pPr>
        <w:spacing w:before="120" w:after="120" w:line="360" w:lineRule="auto"/>
        <w:jc w:val="center"/>
        <w:rPr>
          <w:i/>
          <w:sz w:val="22"/>
          <w:szCs w:val="24"/>
        </w:rPr>
      </w:pPr>
      <w:r w:rsidRPr="00F045BC">
        <w:rPr>
          <w:i/>
          <w:sz w:val="22"/>
          <w:szCs w:val="24"/>
        </w:rPr>
        <w:t>Planta</w:t>
      </w: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F045BC" w:rsidRDefault="00F045BC">
      <w:pPr>
        <w:spacing w:after="200" w:line="276" w:lineRule="auto"/>
        <w:rPr>
          <w:sz w:val="24"/>
          <w:szCs w:val="24"/>
        </w:rPr>
      </w:pPr>
      <w:r>
        <w:rPr>
          <w:sz w:val="24"/>
          <w:szCs w:val="24"/>
        </w:rPr>
        <w:br w:type="page"/>
      </w:r>
    </w:p>
    <w:p w:rsidR="004437FD" w:rsidRDefault="004437FD" w:rsidP="004437FD">
      <w:pPr>
        <w:pStyle w:val="Default"/>
        <w:spacing w:before="120" w:after="120" w:line="360" w:lineRule="auto"/>
        <w:jc w:val="center"/>
        <w:rPr>
          <w:rFonts w:ascii="Times New Roman" w:hAnsi="Times New Roman" w:cs="Times New Roman"/>
          <w:sz w:val="22"/>
          <w:szCs w:val="22"/>
        </w:rPr>
      </w:pPr>
      <w:r>
        <w:rPr>
          <w:rFonts w:ascii="Times New Roman" w:hAnsi="Times New Roman" w:cs="Times New Roman"/>
          <w:b/>
          <w:bCs/>
          <w:sz w:val="22"/>
          <w:szCs w:val="22"/>
        </w:rPr>
        <w:lastRenderedPageBreak/>
        <w:t>ANEXO II</w:t>
      </w:r>
    </w:p>
    <w:p w:rsidR="004437FD" w:rsidRDefault="004437FD" w:rsidP="004437FD">
      <w:pPr>
        <w:pStyle w:val="Default"/>
        <w:spacing w:before="120" w:after="120" w:line="360" w:lineRule="auto"/>
        <w:jc w:val="center"/>
        <w:rPr>
          <w:rFonts w:ascii="Times New Roman" w:hAnsi="Times New Roman" w:cs="Times New Roman"/>
          <w:sz w:val="22"/>
          <w:szCs w:val="22"/>
        </w:rPr>
      </w:pPr>
      <w:r>
        <w:rPr>
          <w:rFonts w:ascii="Times New Roman" w:hAnsi="Times New Roman" w:cs="Times New Roman"/>
          <w:b/>
          <w:bCs/>
          <w:i/>
          <w:iCs/>
          <w:sz w:val="22"/>
          <w:szCs w:val="22"/>
        </w:rPr>
        <w:t xml:space="preserve">Modelo de </w:t>
      </w:r>
      <w:r w:rsidR="00D738E4">
        <w:rPr>
          <w:rFonts w:ascii="Times New Roman" w:hAnsi="Times New Roman" w:cs="Times New Roman"/>
          <w:b/>
          <w:bCs/>
          <w:i/>
          <w:iCs/>
          <w:sz w:val="22"/>
          <w:szCs w:val="22"/>
        </w:rPr>
        <w:t>D</w:t>
      </w:r>
      <w:r>
        <w:rPr>
          <w:rFonts w:ascii="Times New Roman" w:hAnsi="Times New Roman" w:cs="Times New Roman"/>
          <w:b/>
          <w:bCs/>
          <w:i/>
          <w:iCs/>
          <w:sz w:val="22"/>
          <w:szCs w:val="22"/>
        </w:rPr>
        <w:t>eclaração</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1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(nome, número de documento de identificação e morada), na qualidade de representante legal </w:t>
      </w:r>
      <w:proofErr w:type="gramStart"/>
      <w:r>
        <w:rPr>
          <w:rFonts w:ascii="Times New Roman" w:hAnsi="Times New Roman" w:cs="Times New Roman"/>
          <w:sz w:val="22"/>
          <w:szCs w:val="22"/>
        </w:rPr>
        <w:t>de ....</w:t>
      </w:r>
      <w:proofErr w:type="gramEnd"/>
      <w:r>
        <w:rPr>
          <w:rFonts w:ascii="Times New Roman" w:hAnsi="Times New Roman" w:cs="Times New Roman"/>
          <w:sz w:val="22"/>
          <w:szCs w:val="22"/>
        </w:rPr>
        <w:t>...................(1) ... (firma, número de identificação fiscal e sede ou, no caso de agrupamento de concorrente, firmas, números de identificação fiscal e sedes), tendo tomado inteiro e perfeito conhecimento do Regulamento, mormente dos disposto relativo à execução do Contrato a celebrar na sequência do procedimento de …</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(designação ou referência ao procedimento em causa), declara, sob compromisso de honra, que a sua representada (2) se obriga a executar o referido Contrato em conformidade com o conteúdo do mencionado Regulamento, relativamente ao qual declara aceitar, sem reservas, todas as suas cláusulas. </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2 – Declara ainda que renuncia a foro especial e se submete, em tudo o que respeitar à execução do referido Contrato, ao disposto na legislação portuguesa aplicável. </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3 – Mais declara, sob compromisso de honra, </w:t>
      </w:r>
      <w:proofErr w:type="gramStart"/>
      <w:r>
        <w:rPr>
          <w:rFonts w:ascii="Times New Roman" w:hAnsi="Times New Roman" w:cs="Times New Roman"/>
          <w:sz w:val="22"/>
          <w:szCs w:val="22"/>
        </w:rPr>
        <w:t>que</w:t>
      </w:r>
      <w:proofErr w:type="gramEnd"/>
      <w:r>
        <w:rPr>
          <w:rFonts w:ascii="Times New Roman" w:hAnsi="Times New Roman" w:cs="Times New Roman"/>
          <w:sz w:val="22"/>
          <w:szCs w:val="22"/>
        </w:rPr>
        <w:t xml:space="preserve">: </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a) Não se encontra em estado de insolvência, em fase de liquidação, dissolução ou cessação de atividade, sujeita a qualquer meio preventivo de liquidação de patrimónios ou em qualquer situação análoga, nem tem o respetivo processo pendente; </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b) Não foi objeto de aplicação de sanção administrativa por falta grave em matéria profissional (3) [ou os titulares dos seus órgãos sociais de administração, direção ou gerência não foram objeto de aplicação de sanção administrativa por falta grave em matéria profissional (4)] (5); </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c) Não foi objeto de aplicação da sanção acessória prevista na alínea e) do nº 1 do artigo 21.º do Decreto-Lei nº 433/82, de 27 de outubro, na alínea b) do nº 1 do artigo 71.º da Lei nº 19/2012, de 8 de maio, e no nº 1 do artigo 460.º do presente Código (6); </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d) Não foi objeto de aplicação da sanção acessória prevista na alínea b) do nº 2 do artigo 562.º do Código do Trabalho»; (7); </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e) Não foi objeto de aplicação, há menos de dois anos, de sanção administrativa ou judicial pela utilização ao seu serviço de mão -de -obra legalmente sujeita ao pagamento de impostos e contribuições para a segurança social, não declarada nos termos das normas que imponham essa obrigação, em Portugal (ou no Estado de que é nacional ou no qual se situe o seu estabelecimento principal) (8); </w:t>
      </w:r>
    </w:p>
    <w:p w:rsidR="004437FD" w:rsidRDefault="004437FD" w:rsidP="004437FD">
      <w:pPr>
        <w:pStyle w:val="Default"/>
        <w:spacing w:before="120" w:after="120" w:line="360" w:lineRule="auto"/>
        <w:jc w:val="both"/>
        <w:rPr>
          <w:rFonts w:ascii="Times New Roman" w:hAnsi="Times New Roman" w:cs="Times New Roman"/>
          <w:sz w:val="22"/>
          <w:szCs w:val="22"/>
        </w:rPr>
      </w:pPr>
      <w:r>
        <w:rPr>
          <w:rFonts w:ascii="Times New Roman" w:hAnsi="Times New Roman" w:cs="Times New Roman"/>
          <w:sz w:val="22"/>
          <w:szCs w:val="22"/>
        </w:rPr>
        <w:t xml:space="preserve">f) Não prestou, a qualquer título, direta ou indiretamente, assessoria ou apoio técnico na preparação e elaboração das peças do procedimento que lhe confira vantagem que falseie as condições normais de concorrência.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sz w:val="22"/>
          <w:szCs w:val="22"/>
        </w:rPr>
        <w:lastRenderedPageBreak/>
        <w:t xml:space="preserve">4 — O declarante tem pleno conhecimento de que a prestação de falsas declarações implica, consoante o caso, a exclusão da proposta apresentada ou a caducidade da adjudicação que eventualmente sobre ela recaia e constitui contra -ordenação muito grave, nos termos do artigo 456.º do Código dos </w:t>
      </w:r>
      <w:r>
        <w:rPr>
          <w:rFonts w:ascii="Times New Roman" w:hAnsi="Times New Roman" w:cs="Times New Roman"/>
          <w:color w:val="auto"/>
          <w:sz w:val="22"/>
          <w:szCs w:val="22"/>
        </w:rPr>
        <w:t xml:space="preserve">Contratos Públicos, a qual pode determinar a aplicação da sanção acessória de privação do direito de participar, como candidato, como concorrente ou como membro de agrupamento candidato ou concorrente, em qualquer procedimento adotado para a formação de contratos públicos, sem prejuízo da participação à entidade competente para efeitos de procedimento criminal.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proofErr w:type="gramStart"/>
      <w:r>
        <w:rPr>
          <w:rFonts w:ascii="Times New Roman" w:hAnsi="Times New Roman" w:cs="Times New Roman"/>
          <w:color w:val="auto"/>
          <w:sz w:val="22"/>
          <w:szCs w:val="22"/>
        </w:rPr>
        <w:t>(local), ...</w:t>
      </w:r>
      <w:proofErr w:type="gramEnd"/>
      <w:r>
        <w:rPr>
          <w:rFonts w:ascii="Times New Roman" w:hAnsi="Times New Roman" w:cs="Times New Roman"/>
          <w:color w:val="auto"/>
          <w:sz w:val="22"/>
          <w:szCs w:val="22"/>
        </w:rPr>
        <w:t xml:space="preserve"> </w:t>
      </w:r>
      <w:proofErr w:type="gramStart"/>
      <w:r>
        <w:rPr>
          <w:rFonts w:ascii="Times New Roman" w:hAnsi="Times New Roman" w:cs="Times New Roman"/>
          <w:color w:val="auto"/>
          <w:sz w:val="22"/>
          <w:szCs w:val="22"/>
        </w:rPr>
        <w:t>(data), ...</w:t>
      </w:r>
      <w:proofErr w:type="gramEnd"/>
      <w:r>
        <w:rPr>
          <w:rFonts w:ascii="Times New Roman" w:hAnsi="Times New Roman" w:cs="Times New Roman"/>
          <w:color w:val="auto"/>
          <w:sz w:val="22"/>
          <w:szCs w:val="22"/>
        </w:rPr>
        <w:t xml:space="preserve"> [assinatura].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(1) Aplicável apenas a concorrentes que sejam pessoas coletivas.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(2) No caso de o concorrente ser uma pessoa singular, suprimir a expressão «a sua representada».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(3) Declarar consoante o concorrente seja pessoa singular ou pessoa coletiva.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(4) Indicar se, entretanto, ocorreu a respetiva reabilitação.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(5) Indicar se, entretanto, ocorreu a respetiva reabilitação.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(6) Declarar consoante o concorrente seja pessoa singular ou pessoa coletiva.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(7) Declarar consoante a situação. </w:t>
      </w:r>
    </w:p>
    <w:p w:rsidR="004437FD" w:rsidRDefault="004437FD" w:rsidP="004437FD">
      <w:pPr>
        <w:pStyle w:val="Default"/>
        <w:spacing w:before="120" w:after="120" w:line="360"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(8) Indicar se, entretanto, ocorreu a sua reabilitação. </w:t>
      </w: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4437FD" w:rsidRDefault="004437FD" w:rsidP="004172FE">
      <w:pPr>
        <w:spacing w:before="120" w:after="120" w:line="360" w:lineRule="auto"/>
        <w:jc w:val="both"/>
        <w:rPr>
          <w:sz w:val="24"/>
          <w:szCs w:val="24"/>
        </w:rPr>
      </w:pPr>
    </w:p>
    <w:p w:rsidR="00D763D9" w:rsidRPr="00D763D9" w:rsidRDefault="00D738E4" w:rsidP="00D763D9">
      <w:pPr>
        <w:pStyle w:val="Default"/>
        <w:spacing w:before="120" w:after="120" w:line="36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ANEXO</w:t>
      </w:r>
      <w:r w:rsidR="00D763D9" w:rsidRPr="00D763D9">
        <w:rPr>
          <w:rFonts w:ascii="Times New Roman" w:hAnsi="Times New Roman" w:cs="Times New Roman"/>
          <w:b/>
          <w:bCs/>
          <w:sz w:val="22"/>
          <w:szCs w:val="22"/>
        </w:rPr>
        <w:t xml:space="preserve"> III</w:t>
      </w:r>
    </w:p>
    <w:p w:rsidR="004437FD" w:rsidRPr="00D763D9" w:rsidRDefault="004437FD" w:rsidP="00D763D9">
      <w:pPr>
        <w:pStyle w:val="Default"/>
        <w:spacing w:before="60" w:after="60" w:line="300" w:lineRule="atLeast"/>
        <w:jc w:val="center"/>
        <w:rPr>
          <w:rFonts w:ascii="Times New Roman" w:hAnsi="Times New Roman" w:cs="Times New Roman"/>
          <w:b/>
          <w:bCs/>
          <w:i/>
          <w:iCs/>
        </w:rPr>
      </w:pPr>
      <w:r w:rsidRPr="00D763D9">
        <w:rPr>
          <w:rFonts w:ascii="Times New Roman" w:hAnsi="Times New Roman" w:cs="Times New Roman"/>
          <w:b/>
          <w:bCs/>
          <w:i/>
          <w:iCs/>
        </w:rPr>
        <w:t>Minuta da Proposta</w:t>
      </w:r>
    </w:p>
    <w:p w:rsidR="00D763D9" w:rsidRPr="00D763D9" w:rsidRDefault="00D763D9" w:rsidP="00D763D9">
      <w:pPr>
        <w:pStyle w:val="Default"/>
        <w:spacing w:before="60" w:after="60" w:line="300" w:lineRule="atLeast"/>
        <w:jc w:val="center"/>
        <w:rPr>
          <w:rFonts w:ascii="Times New Roman" w:hAnsi="Times New Roman" w:cs="Times New Roman"/>
          <w:b/>
          <w:bCs/>
          <w:iCs/>
        </w:rPr>
      </w:pPr>
    </w:p>
    <w:p w:rsidR="00D763D9" w:rsidRPr="00D763D9" w:rsidRDefault="00D763D9" w:rsidP="00D763D9">
      <w:pPr>
        <w:spacing w:after="200" w:line="276" w:lineRule="auto"/>
        <w:jc w:val="center"/>
        <w:rPr>
          <w:rFonts w:ascii="Arial Black" w:eastAsiaTheme="minorHAnsi" w:hAnsi="Arial Black" w:cstheme="minorBidi"/>
          <w:b/>
          <w:sz w:val="36"/>
          <w:szCs w:val="40"/>
          <w:lang w:eastAsia="en-US"/>
        </w:rPr>
      </w:pPr>
      <w:r w:rsidRPr="00D763D9">
        <w:rPr>
          <w:rFonts w:ascii="Arial Black" w:eastAsiaTheme="minorHAnsi" w:hAnsi="Arial Black" w:cstheme="minorBidi"/>
          <w:b/>
          <w:sz w:val="36"/>
          <w:szCs w:val="40"/>
          <w:lang w:eastAsia="en-US"/>
        </w:rPr>
        <w:t>CONCURSO Nº 1/DGS/2019</w:t>
      </w:r>
    </w:p>
    <w:p w:rsidR="00D763D9" w:rsidRPr="00D763D9" w:rsidRDefault="00D763D9" w:rsidP="00D763D9">
      <w:pPr>
        <w:spacing w:after="200" w:line="276" w:lineRule="auto"/>
        <w:jc w:val="center"/>
        <w:rPr>
          <w:rFonts w:ascii="Arial Black" w:eastAsiaTheme="minorHAnsi" w:hAnsi="Arial Black" w:cstheme="minorBidi"/>
          <w:b/>
          <w:sz w:val="22"/>
          <w:szCs w:val="22"/>
          <w:lang w:eastAsia="en-US"/>
        </w:rPr>
      </w:pPr>
      <w:r w:rsidRPr="00D763D9">
        <w:rPr>
          <w:rFonts w:ascii="Arial Black" w:eastAsiaTheme="minorHAnsi" w:hAnsi="Arial Black" w:cstheme="minorBidi"/>
          <w:b/>
          <w:sz w:val="22"/>
          <w:szCs w:val="22"/>
          <w:lang w:eastAsia="en-US"/>
        </w:rPr>
        <w:t>VENDA DE CORTIÇA, COM REMOÇÃO POR CONTA DO COMPRADOR, SITUADA EM TERRENO NO PLANO INTEGRADO DE SETÚBAL</w:t>
      </w:r>
    </w:p>
    <w:p w:rsidR="00D763D9" w:rsidRPr="00D763D9" w:rsidRDefault="00D763D9" w:rsidP="00D763D9">
      <w:pPr>
        <w:spacing w:after="200" w:line="276" w:lineRule="auto"/>
        <w:jc w:val="center"/>
        <w:rPr>
          <w:rFonts w:ascii="Arial Black" w:eastAsiaTheme="minorHAnsi" w:hAnsi="Arial Black" w:cstheme="minorBidi"/>
          <w:b/>
          <w:sz w:val="22"/>
          <w:szCs w:val="22"/>
          <w:lang w:eastAsia="en-US"/>
        </w:rPr>
      </w:pPr>
      <w:r w:rsidRPr="00D763D9">
        <w:rPr>
          <w:rFonts w:ascii="Arial Black" w:eastAsiaTheme="minorHAnsi" w:hAnsi="Arial Black" w:cstheme="minorBidi"/>
          <w:b/>
          <w:sz w:val="22"/>
          <w:szCs w:val="22"/>
          <w:lang w:eastAsia="en-US"/>
        </w:rPr>
        <w:t>ENCOSTA DA BELA VISTA/QUINTA DA PARVOÍCE</w:t>
      </w:r>
    </w:p>
    <w:p w:rsidR="00D763D9" w:rsidRPr="00D763D9" w:rsidRDefault="00D763D9" w:rsidP="00D763D9">
      <w:pPr>
        <w:spacing w:line="360" w:lineRule="atLeast"/>
        <w:ind w:left="709" w:right="141"/>
        <w:jc w:val="center"/>
        <w:rPr>
          <w:rFonts w:ascii="Arial Black" w:eastAsiaTheme="minorHAnsi" w:hAnsi="Arial Black" w:cstheme="minorBidi"/>
          <w:b/>
          <w:sz w:val="22"/>
          <w:szCs w:val="22"/>
          <w:lang w:eastAsia="en-US"/>
        </w:rPr>
      </w:pPr>
      <w:r w:rsidRPr="00D763D9">
        <w:rPr>
          <w:rFonts w:ascii="Arial Black" w:eastAsiaTheme="minorHAnsi" w:hAnsi="Arial Black" w:cstheme="minorBidi"/>
          <w:b/>
          <w:sz w:val="22"/>
          <w:szCs w:val="22"/>
          <w:lang w:eastAsia="en-US"/>
        </w:rPr>
        <w:t>CONCELHO DE SETÚBAL</w:t>
      </w:r>
    </w:p>
    <w:p w:rsidR="00D763D9" w:rsidRDefault="00D763D9" w:rsidP="00D763D9">
      <w:pPr>
        <w:spacing w:line="276" w:lineRule="auto"/>
        <w:jc w:val="center"/>
        <w:rPr>
          <w:rFonts w:eastAsiaTheme="minorHAnsi"/>
          <w:sz w:val="22"/>
          <w:szCs w:val="22"/>
          <w:lang w:eastAsia="en-US"/>
        </w:rPr>
      </w:pPr>
    </w:p>
    <w:p w:rsidR="00D763D9" w:rsidRPr="00433FDD" w:rsidRDefault="00D763D9" w:rsidP="00D763D9">
      <w:pPr>
        <w:spacing w:after="200" w:line="276" w:lineRule="auto"/>
        <w:jc w:val="center"/>
        <w:rPr>
          <w:rFonts w:ascii="Arial Black" w:eastAsiaTheme="minorHAnsi" w:hAnsi="Arial Black"/>
          <w:sz w:val="32"/>
          <w:szCs w:val="32"/>
          <w:lang w:eastAsia="en-US"/>
        </w:rPr>
      </w:pPr>
      <w:r w:rsidRPr="00433FDD">
        <w:rPr>
          <w:rFonts w:ascii="Arial Black" w:eastAsiaTheme="minorHAnsi" w:hAnsi="Arial Black"/>
          <w:sz w:val="32"/>
          <w:szCs w:val="32"/>
          <w:lang w:eastAsia="en-US"/>
        </w:rPr>
        <w:t>Minuta da Proposta</w:t>
      </w:r>
    </w:p>
    <w:p w:rsidR="00D763D9" w:rsidRPr="00433FDD" w:rsidRDefault="00D763D9" w:rsidP="00D763D9">
      <w:pPr>
        <w:spacing w:after="200" w:line="276" w:lineRule="auto"/>
        <w:rPr>
          <w:rFonts w:eastAsiaTheme="minorHAnsi"/>
          <w:sz w:val="22"/>
          <w:szCs w:val="22"/>
          <w:lang w:eastAsia="en-US"/>
        </w:rPr>
      </w:pPr>
    </w:p>
    <w:p w:rsidR="00D763D9" w:rsidRPr="00C705C8" w:rsidRDefault="00D763D9" w:rsidP="00D763D9">
      <w:pPr>
        <w:spacing w:after="200" w:line="360" w:lineRule="auto"/>
        <w:jc w:val="both"/>
        <w:rPr>
          <w:rFonts w:eastAsiaTheme="minorHAnsi"/>
          <w:sz w:val="24"/>
          <w:szCs w:val="24"/>
          <w:lang w:eastAsia="en-US"/>
        </w:rPr>
      </w:pPr>
      <w:r w:rsidRPr="00C705C8">
        <w:rPr>
          <w:rFonts w:eastAsiaTheme="minorHAnsi"/>
          <w:sz w:val="24"/>
          <w:szCs w:val="24"/>
          <w:lang w:eastAsia="en-US"/>
        </w:rPr>
        <w:t>F</w:t>
      </w:r>
      <w:r w:rsidRPr="00C705C8">
        <w:rPr>
          <w:rFonts w:eastAsiaTheme="minorHAnsi"/>
          <w:sz w:val="24"/>
          <w:szCs w:val="24"/>
          <w:vertAlign w:val="superscript"/>
          <w:lang w:eastAsia="en-US"/>
        </w:rPr>
        <w:footnoteReference w:id="1"/>
      </w:r>
      <w:proofErr w:type="gramStart"/>
      <w:r w:rsidRPr="00C705C8">
        <w:rPr>
          <w:rFonts w:eastAsiaTheme="minorHAnsi"/>
          <w:sz w:val="24"/>
          <w:szCs w:val="24"/>
          <w:lang w:eastAsia="en-US"/>
        </w:rPr>
        <w:t xml:space="preserve"> ....</w:t>
      </w:r>
      <w:proofErr w:type="gramEnd"/>
      <w:r w:rsidRPr="00C705C8">
        <w:rPr>
          <w:rFonts w:eastAsiaTheme="minorHAnsi"/>
          <w:sz w:val="24"/>
          <w:szCs w:val="24"/>
          <w:lang w:eastAsia="en-US"/>
        </w:rPr>
        <w:t xml:space="preserve">............................................. , </w:t>
      </w:r>
      <w:proofErr w:type="gramStart"/>
      <w:r w:rsidRPr="00C705C8">
        <w:rPr>
          <w:rFonts w:eastAsiaTheme="minorHAnsi"/>
          <w:sz w:val="24"/>
          <w:szCs w:val="24"/>
          <w:lang w:eastAsia="en-US"/>
        </w:rPr>
        <w:t>residente</w:t>
      </w:r>
      <w:proofErr w:type="gramEnd"/>
      <w:r w:rsidRPr="00C705C8">
        <w:rPr>
          <w:rFonts w:eastAsiaTheme="minorHAnsi"/>
          <w:sz w:val="24"/>
          <w:szCs w:val="24"/>
          <w:lang w:eastAsia="en-US"/>
        </w:rPr>
        <w:t xml:space="preserve"> em</w:t>
      </w:r>
      <w:r w:rsidRPr="00C705C8">
        <w:rPr>
          <w:rFonts w:eastAsiaTheme="minorHAnsi"/>
          <w:sz w:val="24"/>
          <w:szCs w:val="24"/>
          <w:vertAlign w:val="superscript"/>
          <w:lang w:eastAsia="en-US"/>
        </w:rPr>
        <w:footnoteReference w:id="2"/>
      </w:r>
      <w:r w:rsidRPr="00C705C8">
        <w:rPr>
          <w:rFonts w:eastAsiaTheme="minorHAnsi"/>
          <w:sz w:val="24"/>
          <w:szCs w:val="24"/>
          <w:lang w:eastAsia="en-US"/>
        </w:rPr>
        <w:t xml:space="preserve"> ................................... , </w:t>
      </w:r>
      <w:proofErr w:type="gramStart"/>
      <w:r w:rsidRPr="00B51BD1">
        <w:rPr>
          <w:rFonts w:eastAsiaTheme="minorHAnsi"/>
          <w:sz w:val="24"/>
          <w:szCs w:val="24"/>
          <w:lang w:eastAsia="en-US"/>
        </w:rPr>
        <w:t>com</w:t>
      </w:r>
      <w:proofErr w:type="gramEnd"/>
      <w:r w:rsidRPr="00B51BD1">
        <w:rPr>
          <w:rFonts w:eastAsiaTheme="minorHAnsi"/>
          <w:sz w:val="24"/>
          <w:szCs w:val="24"/>
          <w:lang w:eastAsia="en-US"/>
        </w:rPr>
        <w:t xml:space="preserve"> o número fiscal de contribuinte (ou número de pessoa coletiva) ................. , </w:t>
      </w:r>
      <w:proofErr w:type="gramStart"/>
      <w:r w:rsidRPr="00B51BD1">
        <w:rPr>
          <w:rFonts w:eastAsiaTheme="minorHAnsi"/>
          <w:sz w:val="24"/>
          <w:szCs w:val="24"/>
          <w:lang w:eastAsia="en-US"/>
        </w:rPr>
        <w:t>ten</w:t>
      </w:r>
      <w:r w:rsidRPr="00C705C8">
        <w:rPr>
          <w:rFonts w:eastAsiaTheme="minorHAnsi"/>
          <w:sz w:val="24"/>
          <w:szCs w:val="24"/>
          <w:lang w:eastAsia="en-US"/>
        </w:rPr>
        <w:t>do</w:t>
      </w:r>
      <w:proofErr w:type="gramEnd"/>
      <w:r w:rsidRPr="00C705C8">
        <w:rPr>
          <w:rFonts w:eastAsiaTheme="minorHAnsi"/>
          <w:sz w:val="24"/>
          <w:szCs w:val="24"/>
          <w:lang w:eastAsia="en-US"/>
        </w:rPr>
        <w:t xml:space="preserve"> tomado conhecimento do objeto</w:t>
      </w:r>
      <w:r w:rsidRPr="00A5221A">
        <w:rPr>
          <w:rFonts w:eastAsiaTheme="minorHAnsi"/>
          <w:sz w:val="24"/>
          <w:szCs w:val="24"/>
          <w:lang w:eastAsia="en-US"/>
        </w:rPr>
        <w:t xml:space="preserve"> e do regulamento do concurso n.º 1/DGS/2019, venda de cortiça, com remoção por conta do comprador, situada em terreno no </w:t>
      </w:r>
      <w:r>
        <w:rPr>
          <w:rFonts w:eastAsiaTheme="minorHAnsi"/>
          <w:sz w:val="24"/>
          <w:szCs w:val="24"/>
          <w:lang w:eastAsia="en-US"/>
        </w:rPr>
        <w:t>Plano Integrado de S</w:t>
      </w:r>
      <w:r w:rsidRPr="00A5221A">
        <w:rPr>
          <w:rFonts w:eastAsiaTheme="minorHAnsi"/>
          <w:sz w:val="24"/>
          <w:szCs w:val="24"/>
          <w:lang w:eastAsia="en-US"/>
        </w:rPr>
        <w:t>etúbal</w:t>
      </w:r>
      <w:r>
        <w:rPr>
          <w:rFonts w:eastAsiaTheme="minorHAnsi"/>
          <w:sz w:val="24"/>
          <w:szCs w:val="24"/>
          <w:lang w:eastAsia="en-US"/>
        </w:rPr>
        <w:t xml:space="preserve">, </w:t>
      </w:r>
      <w:r w:rsidRPr="00A5221A">
        <w:rPr>
          <w:rFonts w:eastAsiaTheme="minorHAnsi"/>
          <w:sz w:val="24"/>
          <w:szCs w:val="24"/>
          <w:lang w:eastAsia="en-US"/>
        </w:rPr>
        <w:t xml:space="preserve">encosta da </w:t>
      </w:r>
      <w:r>
        <w:rPr>
          <w:rFonts w:eastAsiaTheme="minorHAnsi"/>
          <w:sz w:val="24"/>
          <w:szCs w:val="24"/>
          <w:lang w:eastAsia="en-US"/>
        </w:rPr>
        <w:t>B</w:t>
      </w:r>
      <w:r w:rsidRPr="00A5221A">
        <w:rPr>
          <w:rFonts w:eastAsiaTheme="minorHAnsi"/>
          <w:sz w:val="24"/>
          <w:szCs w:val="24"/>
          <w:lang w:eastAsia="en-US"/>
        </w:rPr>
        <w:t xml:space="preserve">ela </w:t>
      </w:r>
      <w:r>
        <w:rPr>
          <w:rFonts w:eastAsiaTheme="minorHAnsi"/>
          <w:sz w:val="24"/>
          <w:szCs w:val="24"/>
          <w:lang w:eastAsia="en-US"/>
        </w:rPr>
        <w:t>Vista/Q</w:t>
      </w:r>
      <w:r w:rsidRPr="00A5221A">
        <w:rPr>
          <w:rFonts w:eastAsiaTheme="minorHAnsi"/>
          <w:sz w:val="24"/>
          <w:szCs w:val="24"/>
          <w:lang w:eastAsia="en-US"/>
        </w:rPr>
        <w:t xml:space="preserve">uinta da </w:t>
      </w:r>
      <w:r>
        <w:rPr>
          <w:rFonts w:eastAsiaTheme="minorHAnsi"/>
          <w:sz w:val="24"/>
          <w:szCs w:val="24"/>
          <w:lang w:eastAsia="en-US"/>
        </w:rPr>
        <w:t>P</w:t>
      </w:r>
      <w:r w:rsidRPr="00A5221A">
        <w:rPr>
          <w:rFonts w:eastAsiaTheme="minorHAnsi"/>
          <w:sz w:val="24"/>
          <w:szCs w:val="24"/>
          <w:lang w:eastAsia="en-US"/>
        </w:rPr>
        <w:t>arvoíce</w:t>
      </w:r>
      <w:r>
        <w:rPr>
          <w:rFonts w:eastAsiaTheme="minorHAnsi"/>
          <w:sz w:val="24"/>
          <w:szCs w:val="24"/>
          <w:lang w:eastAsia="en-US"/>
        </w:rPr>
        <w:t>, Concelho de S</w:t>
      </w:r>
      <w:r w:rsidRPr="00A5221A">
        <w:rPr>
          <w:rFonts w:eastAsiaTheme="minorHAnsi"/>
          <w:sz w:val="24"/>
          <w:szCs w:val="24"/>
          <w:lang w:eastAsia="en-US"/>
        </w:rPr>
        <w:t>etúbal</w:t>
      </w:r>
      <w:r w:rsidRPr="00C705C8">
        <w:rPr>
          <w:rFonts w:eastAsiaTheme="minorHAnsi"/>
          <w:sz w:val="24"/>
          <w:szCs w:val="24"/>
          <w:lang w:eastAsia="en-US"/>
        </w:rPr>
        <w:t xml:space="preserve">, candidata-se a </w:t>
      </w:r>
      <w:r>
        <w:rPr>
          <w:rFonts w:eastAsiaTheme="minorHAnsi"/>
          <w:sz w:val="24"/>
          <w:szCs w:val="24"/>
          <w:lang w:eastAsia="en-US"/>
        </w:rPr>
        <w:t>comprar a cortiça</w:t>
      </w:r>
      <w:r w:rsidRPr="00C705C8">
        <w:rPr>
          <w:rFonts w:eastAsiaTheme="minorHAnsi"/>
          <w:sz w:val="24"/>
          <w:szCs w:val="24"/>
          <w:lang w:eastAsia="en-US"/>
        </w:rPr>
        <w:t xml:space="preserve"> pelo preço de € </w:t>
      </w:r>
      <w:proofErr w:type="gramStart"/>
      <w:r w:rsidRPr="00C705C8">
        <w:rPr>
          <w:rFonts w:eastAsiaTheme="minorHAnsi"/>
          <w:sz w:val="24"/>
          <w:szCs w:val="24"/>
          <w:lang w:eastAsia="en-US"/>
        </w:rPr>
        <w:t>: ....</w:t>
      </w:r>
      <w:proofErr w:type="gramEnd"/>
      <w:r w:rsidRPr="00C705C8">
        <w:rPr>
          <w:rFonts w:eastAsiaTheme="minorHAnsi"/>
          <w:sz w:val="24"/>
          <w:szCs w:val="24"/>
          <w:lang w:eastAsia="en-US"/>
        </w:rPr>
        <w:t xml:space="preserve">......................... </w:t>
      </w:r>
      <w:r w:rsidRPr="00C705C8">
        <w:rPr>
          <w:rFonts w:eastAsiaTheme="minorHAnsi"/>
          <w:color w:val="595959" w:themeColor="text1" w:themeTint="A6"/>
          <w:sz w:val="24"/>
          <w:szCs w:val="24"/>
          <w:lang w:eastAsia="en-US"/>
        </w:rPr>
        <w:t xml:space="preserve">(escrever o valor em numeral e por extenso) </w:t>
      </w:r>
      <w:r w:rsidRPr="00C705C8">
        <w:rPr>
          <w:rFonts w:eastAsiaTheme="minorHAnsi"/>
          <w:sz w:val="24"/>
          <w:szCs w:val="24"/>
          <w:lang w:eastAsia="en-US"/>
        </w:rPr>
        <w:t>e de harmonia com o definido no referido regulamento.</w:t>
      </w:r>
    </w:p>
    <w:p w:rsidR="00D763D9" w:rsidRPr="00C705C8" w:rsidRDefault="00D763D9" w:rsidP="00D763D9">
      <w:pPr>
        <w:spacing w:after="200" w:line="276" w:lineRule="auto"/>
        <w:rPr>
          <w:rFonts w:eastAsiaTheme="minorHAnsi"/>
          <w:sz w:val="24"/>
          <w:szCs w:val="24"/>
          <w:lang w:eastAsia="en-US"/>
        </w:rPr>
      </w:pPr>
    </w:p>
    <w:p w:rsidR="00D763D9" w:rsidRPr="00C705C8" w:rsidRDefault="00D763D9" w:rsidP="00D763D9">
      <w:pPr>
        <w:spacing w:after="200" w:line="276" w:lineRule="auto"/>
        <w:rPr>
          <w:rFonts w:eastAsiaTheme="minorHAnsi"/>
          <w:sz w:val="24"/>
          <w:szCs w:val="24"/>
          <w:lang w:eastAsia="en-US"/>
        </w:rPr>
      </w:pPr>
      <w:proofErr w:type="gramStart"/>
      <w:r w:rsidRPr="00C705C8">
        <w:rPr>
          <w:rFonts w:eastAsiaTheme="minorHAnsi"/>
          <w:sz w:val="24"/>
          <w:szCs w:val="24"/>
          <w:lang w:eastAsia="en-US"/>
        </w:rPr>
        <w:t>Data ....</w:t>
      </w:r>
      <w:proofErr w:type="gramEnd"/>
      <w:r w:rsidRPr="00C705C8">
        <w:rPr>
          <w:rFonts w:eastAsiaTheme="minorHAnsi"/>
          <w:sz w:val="24"/>
          <w:szCs w:val="24"/>
          <w:lang w:eastAsia="en-US"/>
        </w:rPr>
        <w:t xml:space="preserve"> </w:t>
      </w:r>
      <w:proofErr w:type="gramStart"/>
      <w:r w:rsidRPr="00C705C8">
        <w:rPr>
          <w:rFonts w:eastAsiaTheme="minorHAnsi"/>
          <w:sz w:val="24"/>
          <w:szCs w:val="24"/>
          <w:lang w:eastAsia="en-US"/>
        </w:rPr>
        <w:t>/ ....</w:t>
      </w:r>
      <w:proofErr w:type="gramEnd"/>
      <w:r w:rsidRPr="00C705C8">
        <w:rPr>
          <w:rFonts w:eastAsiaTheme="minorHAnsi"/>
          <w:sz w:val="24"/>
          <w:szCs w:val="24"/>
          <w:lang w:eastAsia="en-US"/>
        </w:rPr>
        <w:t xml:space="preserve">. </w:t>
      </w:r>
      <w:proofErr w:type="gramStart"/>
      <w:r w:rsidRPr="00C705C8">
        <w:rPr>
          <w:rFonts w:eastAsiaTheme="minorHAnsi"/>
          <w:sz w:val="24"/>
          <w:szCs w:val="24"/>
          <w:lang w:eastAsia="en-US"/>
        </w:rPr>
        <w:t>/ ....</w:t>
      </w:r>
      <w:proofErr w:type="gramEnd"/>
      <w:r w:rsidRPr="00C705C8">
        <w:rPr>
          <w:rFonts w:eastAsiaTheme="minorHAnsi"/>
          <w:sz w:val="24"/>
          <w:szCs w:val="24"/>
          <w:lang w:eastAsia="en-US"/>
        </w:rPr>
        <w:t>.</w:t>
      </w:r>
    </w:p>
    <w:p w:rsidR="00D763D9" w:rsidRPr="00C705C8" w:rsidRDefault="00D763D9" w:rsidP="00D763D9">
      <w:pPr>
        <w:spacing w:after="200" w:line="276" w:lineRule="auto"/>
        <w:rPr>
          <w:rFonts w:eastAsiaTheme="minorHAnsi"/>
          <w:sz w:val="24"/>
          <w:szCs w:val="24"/>
          <w:lang w:eastAsia="en-US"/>
        </w:rPr>
      </w:pPr>
    </w:p>
    <w:p w:rsidR="00D763D9" w:rsidRPr="00C705C8" w:rsidRDefault="00D763D9" w:rsidP="00D763D9">
      <w:pPr>
        <w:spacing w:after="200" w:line="276" w:lineRule="auto"/>
        <w:ind w:left="4820"/>
        <w:rPr>
          <w:rFonts w:eastAsiaTheme="minorHAnsi"/>
          <w:sz w:val="24"/>
          <w:szCs w:val="24"/>
          <w:lang w:eastAsia="en-US"/>
        </w:rPr>
      </w:pPr>
      <w:r w:rsidRPr="00C705C8">
        <w:rPr>
          <w:rFonts w:eastAsiaTheme="minorHAnsi"/>
          <w:sz w:val="24"/>
          <w:szCs w:val="24"/>
          <w:lang w:eastAsia="en-US"/>
        </w:rPr>
        <w:t>Assinatura</w:t>
      </w:r>
    </w:p>
    <w:p w:rsidR="00D763D9" w:rsidRPr="00433FDD" w:rsidRDefault="00D763D9" w:rsidP="00D763D9">
      <w:pPr>
        <w:spacing w:after="200" w:line="276" w:lineRule="auto"/>
        <w:ind w:left="4820"/>
        <w:rPr>
          <w:rFonts w:ascii="Arial" w:eastAsiaTheme="minorHAnsi" w:hAnsi="Arial" w:cs="Arial"/>
          <w:sz w:val="22"/>
          <w:szCs w:val="22"/>
          <w:lang w:eastAsia="en-US"/>
        </w:rPr>
      </w:pPr>
    </w:p>
    <w:p w:rsidR="004437FD" w:rsidRPr="00D763D9" w:rsidRDefault="00D763D9" w:rsidP="00D763D9">
      <w:pPr>
        <w:spacing w:after="200" w:line="276" w:lineRule="auto"/>
        <w:ind w:left="4111"/>
        <w:rPr>
          <w:rFonts w:ascii="Arial" w:eastAsiaTheme="minorHAnsi" w:hAnsi="Arial" w:cs="Arial"/>
          <w:sz w:val="22"/>
          <w:szCs w:val="22"/>
          <w:lang w:eastAsia="en-US"/>
        </w:rPr>
      </w:pPr>
      <w:r w:rsidRPr="00433FDD">
        <w:rPr>
          <w:rFonts w:ascii="Arial" w:eastAsiaTheme="minorHAnsi" w:hAnsi="Arial" w:cs="Arial"/>
          <w:sz w:val="22"/>
          <w:szCs w:val="22"/>
          <w:lang w:eastAsia="en-US"/>
        </w:rPr>
        <w:t>_______________________</w:t>
      </w:r>
    </w:p>
    <w:p w:rsidR="00D763D9" w:rsidRDefault="00D763D9">
      <w:pPr>
        <w:spacing w:after="200" w:line="276" w:lineRule="auto"/>
        <w:rPr>
          <w:b/>
          <w:bCs/>
          <w:iCs/>
        </w:rPr>
      </w:pPr>
      <w:r>
        <w:rPr>
          <w:b/>
          <w:bCs/>
          <w:iCs/>
        </w:rPr>
        <w:br w:type="page"/>
      </w:r>
    </w:p>
    <w:p w:rsidR="00576A9F" w:rsidRPr="00D763D9" w:rsidRDefault="00D763D9" w:rsidP="00D763D9">
      <w:pPr>
        <w:pStyle w:val="Default"/>
        <w:spacing w:before="120" w:after="120" w:line="36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ANEXO IV</w:t>
      </w:r>
    </w:p>
    <w:p w:rsidR="00576A9F" w:rsidRPr="00D763D9" w:rsidRDefault="00576A9F" w:rsidP="00576A9F">
      <w:pPr>
        <w:pStyle w:val="Default"/>
        <w:spacing w:before="60" w:after="60" w:line="300" w:lineRule="atLeast"/>
        <w:jc w:val="center"/>
        <w:rPr>
          <w:rFonts w:ascii="Times New Roman" w:hAnsi="Times New Roman" w:cs="Times New Roman"/>
          <w:b/>
          <w:bCs/>
          <w:i/>
          <w:iCs/>
          <w:sz w:val="22"/>
        </w:rPr>
      </w:pPr>
      <w:r w:rsidRPr="00D763D9">
        <w:rPr>
          <w:rFonts w:ascii="Times New Roman" w:hAnsi="Times New Roman" w:cs="Times New Roman"/>
          <w:b/>
          <w:bCs/>
          <w:i/>
          <w:iCs/>
          <w:sz w:val="22"/>
        </w:rPr>
        <w:t xml:space="preserve">Minuta </w:t>
      </w:r>
      <w:r w:rsidR="00D738E4">
        <w:rPr>
          <w:rFonts w:ascii="Times New Roman" w:hAnsi="Times New Roman" w:cs="Times New Roman"/>
          <w:b/>
          <w:bCs/>
          <w:i/>
          <w:iCs/>
          <w:sz w:val="22"/>
        </w:rPr>
        <w:t>C</w:t>
      </w:r>
      <w:r w:rsidRPr="00D763D9">
        <w:rPr>
          <w:rFonts w:ascii="Times New Roman" w:hAnsi="Times New Roman" w:cs="Times New Roman"/>
          <w:b/>
          <w:bCs/>
          <w:i/>
          <w:iCs/>
          <w:sz w:val="22"/>
        </w:rPr>
        <w:t>ontratual</w:t>
      </w:r>
    </w:p>
    <w:p w:rsidR="00576A9F" w:rsidRDefault="00576A9F" w:rsidP="00576A9F">
      <w:pPr>
        <w:pStyle w:val="Default"/>
        <w:spacing w:before="60" w:after="60" w:line="300" w:lineRule="atLeast"/>
        <w:jc w:val="center"/>
        <w:rPr>
          <w:rFonts w:ascii="Times New Roman" w:hAnsi="Times New Roman" w:cs="Times New Roman"/>
        </w:rPr>
      </w:pPr>
    </w:p>
    <w:p w:rsidR="00576A9F" w:rsidRDefault="00576A9F" w:rsidP="00576A9F">
      <w:pPr>
        <w:pStyle w:val="Default"/>
        <w:spacing w:before="60" w:after="60" w:line="300" w:lineRule="atLeast"/>
        <w:jc w:val="center"/>
        <w:rPr>
          <w:rFonts w:ascii="Times New Roman" w:hAnsi="Times New Roman" w:cs="Times New Roman"/>
        </w:rPr>
      </w:pPr>
      <w:r>
        <w:rPr>
          <w:rFonts w:ascii="Times New Roman" w:hAnsi="Times New Roman" w:cs="Times New Roman"/>
          <w:b/>
          <w:bCs/>
        </w:rPr>
        <w:t>HASTA PÚBLICA Nº ____</w:t>
      </w:r>
    </w:p>
    <w:p w:rsidR="00576A9F" w:rsidRDefault="00576A9F" w:rsidP="00576A9F">
      <w:pPr>
        <w:pStyle w:val="Default"/>
        <w:spacing w:before="60" w:after="60" w:line="300" w:lineRule="atLeast"/>
        <w:jc w:val="center"/>
        <w:rPr>
          <w:rFonts w:ascii="Times New Roman" w:hAnsi="Times New Roman" w:cs="Times New Roman"/>
          <w:b/>
          <w:bCs/>
        </w:rPr>
      </w:pPr>
      <w:r>
        <w:rPr>
          <w:rFonts w:ascii="Times New Roman" w:hAnsi="Times New Roman" w:cs="Times New Roman"/>
          <w:b/>
          <w:bCs/>
        </w:rPr>
        <w:t>MINUTA DE CONTRATO DE ALIENAÇÃO</w:t>
      </w:r>
    </w:p>
    <w:p w:rsidR="00576A9F" w:rsidRDefault="00576A9F" w:rsidP="00576A9F">
      <w:pPr>
        <w:pStyle w:val="Default"/>
        <w:spacing w:before="60" w:after="60" w:line="300" w:lineRule="atLeast"/>
        <w:jc w:val="both"/>
        <w:rPr>
          <w:rFonts w:ascii="Times New Roman" w:hAnsi="Times New Roman" w:cs="Times New Roman"/>
          <w:b/>
          <w:bCs/>
        </w:rPr>
      </w:pPr>
    </w:p>
    <w:p w:rsidR="00576A9F" w:rsidRDefault="00576A9F" w:rsidP="00576A9F">
      <w:pPr>
        <w:pStyle w:val="Default"/>
        <w:spacing w:before="60" w:after="60" w:line="300" w:lineRule="atLeast"/>
        <w:jc w:val="both"/>
        <w:rPr>
          <w:rFonts w:ascii="Times New Roman" w:hAnsi="Times New Roman" w:cs="Times New Roman"/>
          <w:b/>
          <w:bCs/>
        </w:rPr>
      </w:pPr>
      <w:r>
        <w:rPr>
          <w:rFonts w:ascii="Times New Roman" w:hAnsi="Times New Roman" w:cs="Times New Roman"/>
          <w:b/>
          <w:bCs/>
        </w:rPr>
        <w:t>Entre:</w:t>
      </w:r>
    </w:p>
    <w:p w:rsidR="00576A9F" w:rsidRDefault="00576A9F" w:rsidP="00576A9F">
      <w:pPr>
        <w:widowControl w:val="0"/>
        <w:tabs>
          <w:tab w:val="left" w:pos="374"/>
        </w:tabs>
        <w:spacing w:before="60" w:after="60" w:line="300" w:lineRule="atLeast"/>
        <w:jc w:val="both"/>
        <w:rPr>
          <w:sz w:val="24"/>
          <w:szCs w:val="24"/>
        </w:rPr>
      </w:pPr>
      <w:r>
        <w:rPr>
          <w:b/>
          <w:sz w:val="24"/>
          <w:szCs w:val="24"/>
        </w:rPr>
        <w:t>INSTITUTO DA HABITAÇÃO E DA REABILITAÇÃO URBANA, I.P.</w:t>
      </w:r>
      <w:r>
        <w:rPr>
          <w:sz w:val="24"/>
          <w:szCs w:val="24"/>
        </w:rPr>
        <w:t xml:space="preserve">, instituto público dotado de autonomia administrativa e financeira e património próprio, com sede na Avenida Columbano Bordalo Pinheiro, n.º 5, em Lisboa, pessoa coletiva número 501 460 888, com o correio eletrónico </w:t>
      </w:r>
      <w:hyperlink r:id="rId9" w:history="1">
        <w:r>
          <w:rPr>
            <w:rStyle w:val="Hyperlink"/>
            <w:sz w:val="24"/>
            <w:szCs w:val="24"/>
          </w:rPr>
          <w:t>ihru@ihru.pt</w:t>
        </w:r>
      </w:hyperlink>
      <w:r>
        <w:rPr>
          <w:sz w:val="24"/>
          <w:szCs w:val="24"/>
        </w:rPr>
        <w:t>, de ora em diante designado por IHRU, representado por _____________, com domicílio profissional na referida morada, que outorgam na qualidade _______________, nos termos ________;</w:t>
      </w:r>
    </w:p>
    <w:p w:rsidR="00576A9F" w:rsidRDefault="00576A9F" w:rsidP="00576A9F">
      <w:pPr>
        <w:widowControl w:val="0"/>
        <w:tabs>
          <w:tab w:val="left" w:pos="374"/>
        </w:tabs>
        <w:spacing w:before="60" w:after="60" w:line="300" w:lineRule="atLeast"/>
        <w:jc w:val="both"/>
        <w:rPr>
          <w:b/>
          <w:sz w:val="24"/>
          <w:szCs w:val="24"/>
        </w:rPr>
      </w:pPr>
      <w:proofErr w:type="gramStart"/>
      <w:r>
        <w:rPr>
          <w:b/>
          <w:sz w:val="24"/>
          <w:szCs w:val="24"/>
        </w:rPr>
        <w:t>E</w:t>
      </w:r>
      <w:proofErr w:type="gramEnd"/>
    </w:p>
    <w:p w:rsidR="00576A9F" w:rsidRDefault="00576A9F" w:rsidP="00576A9F">
      <w:pPr>
        <w:widowControl w:val="0"/>
        <w:tabs>
          <w:tab w:val="left" w:pos="374"/>
        </w:tabs>
        <w:spacing w:before="60" w:after="60" w:line="300" w:lineRule="atLeast"/>
        <w:jc w:val="both"/>
        <w:rPr>
          <w:b/>
          <w:sz w:val="24"/>
          <w:szCs w:val="24"/>
        </w:rPr>
      </w:pPr>
      <w:r>
        <w:rPr>
          <w:sz w:val="24"/>
          <w:szCs w:val="24"/>
        </w:rPr>
        <w:t xml:space="preserve"> </w:t>
      </w:r>
      <w:r>
        <w:rPr>
          <w:b/>
          <w:sz w:val="24"/>
          <w:szCs w:val="24"/>
        </w:rPr>
        <w:t>_______________________________</w:t>
      </w:r>
      <w:r>
        <w:rPr>
          <w:sz w:val="24"/>
          <w:szCs w:val="24"/>
        </w:rPr>
        <w:t xml:space="preserve">, </w:t>
      </w:r>
      <w:proofErr w:type="gramStart"/>
      <w:r>
        <w:rPr>
          <w:sz w:val="24"/>
          <w:szCs w:val="24"/>
        </w:rPr>
        <w:t>com</w:t>
      </w:r>
      <w:proofErr w:type="gramEnd"/>
      <w:r>
        <w:rPr>
          <w:sz w:val="24"/>
          <w:szCs w:val="24"/>
        </w:rPr>
        <w:t xml:space="preserve"> sede na _________________________, pessoa coletiva nº ________________, de ora em diante designada por </w:t>
      </w:r>
      <w:r>
        <w:rPr>
          <w:b/>
          <w:sz w:val="24"/>
          <w:szCs w:val="24"/>
        </w:rPr>
        <w:t xml:space="preserve">Segundo/a Outorgante, </w:t>
      </w:r>
      <w:r>
        <w:rPr>
          <w:sz w:val="24"/>
          <w:szCs w:val="24"/>
        </w:rPr>
        <w:t>representado por __________________________, com domicílio profissional da morada acima indicada, que outorga na qualidade de _______________, com poderes para o ato, conforme ____________.</w:t>
      </w:r>
    </w:p>
    <w:p w:rsidR="00576A9F" w:rsidRDefault="00576A9F" w:rsidP="00576A9F">
      <w:pPr>
        <w:pStyle w:val="Default"/>
        <w:spacing w:before="60" w:after="60" w:line="300" w:lineRule="atLeast"/>
        <w:jc w:val="both"/>
        <w:rPr>
          <w:rFonts w:ascii="Times New Roman" w:hAnsi="Times New Roman" w:cs="Times New Roman"/>
        </w:rPr>
      </w:pPr>
    </w:p>
    <w:p w:rsidR="00576A9F" w:rsidRDefault="00576A9F" w:rsidP="00576A9F">
      <w:pPr>
        <w:pStyle w:val="Default"/>
        <w:spacing w:before="60" w:after="60" w:line="300" w:lineRule="atLeast"/>
        <w:jc w:val="both"/>
        <w:rPr>
          <w:rFonts w:ascii="Times New Roman" w:hAnsi="Times New Roman" w:cs="Times New Roman"/>
        </w:rPr>
      </w:pPr>
      <w:r>
        <w:rPr>
          <w:rFonts w:ascii="Times New Roman" w:hAnsi="Times New Roman" w:cs="Times New Roman"/>
        </w:rPr>
        <w:t xml:space="preserve">Na sequência da </w:t>
      </w:r>
      <w:r>
        <w:rPr>
          <w:rFonts w:ascii="Times New Roman" w:hAnsi="Times New Roman" w:cs="Times New Roman"/>
          <w:color w:val="auto"/>
        </w:rPr>
        <w:t xml:space="preserve">aprovação da minuta do contrato </w:t>
      </w:r>
      <w:proofErr w:type="gramStart"/>
      <w:r>
        <w:rPr>
          <w:rFonts w:ascii="Times New Roman" w:hAnsi="Times New Roman" w:cs="Times New Roman"/>
          <w:color w:val="auto"/>
        </w:rPr>
        <w:t>em</w:t>
      </w:r>
      <w:proofErr w:type="gramEnd"/>
      <w:r>
        <w:rPr>
          <w:rFonts w:ascii="Times New Roman" w:hAnsi="Times New Roman" w:cs="Times New Roman"/>
          <w:color w:val="auto"/>
        </w:rPr>
        <w:t xml:space="preserve"> …./…./…., </w:t>
      </w:r>
      <w:proofErr w:type="gramStart"/>
      <w:r>
        <w:rPr>
          <w:rFonts w:ascii="Times New Roman" w:hAnsi="Times New Roman" w:cs="Times New Roman"/>
          <w:color w:val="auto"/>
        </w:rPr>
        <w:t>por</w:t>
      </w:r>
      <w:proofErr w:type="gramEnd"/>
      <w:r>
        <w:rPr>
          <w:rFonts w:ascii="Times New Roman" w:hAnsi="Times New Roman" w:cs="Times New Roman"/>
          <w:color w:val="auto"/>
        </w:rPr>
        <w:t xml:space="preserve"> deliberação do Conselho Diretivo do IHRU, I.P., e</w:t>
      </w:r>
      <w:r>
        <w:rPr>
          <w:rFonts w:ascii="Times New Roman" w:hAnsi="Times New Roman" w:cs="Times New Roman"/>
        </w:rPr>
        <w:t xml:space="preserve"> do ato de adjudicação aprovado por _________ de _________ , ao abrigo do disposto nos artigos 266.º-A e seguintes do Código dos Contratos Públicos, é ajustado e reduzido a escrito o presente contrato de alineação de bens móveis, que se rege nos termos deste diploma, do Regulamento ______, e das cláusulas seguintes: </w:t>
      </w:r>
    </w:p>
    <w:p w:rsidR="00576A9F" w:rsidRDefault="00576A9F" w:rsidP="00576A9F">
      <w:pPr>
        <w:pStyle w:val="Default"/>
        <w:spacing w:before="60" w:after="60" w:line="300" w:lineRule="atLeast"/>
        <w:jc w:val="both"/>
        <w:rPr>
          <w:rFonts w:ascii="Times New Roman" w:hAnsi="Times New Roman" w:cs="Times New Roman"/>
        </w:rPr>
      </w:pPr>
    </w:p>
    <w:p w:rsidR="00576A9F" w:rsidRDefault="00576A9F" w:rsidP="00576A9F">
      <w:pPr>
        <w:spacing w:before="60" w:after="60" w:line="300" w:lineRule="atLeast"/>
        <w:ind w:left="142" w:hanging="142"/>
        <w:jc w:val="center"/>
        <w:rPr>
          <w:b/>
          <w:sz w:val="24"/>
          <w:szCs w:val="24"/>
        </w:rPr>
      </w:pPr>
      <w:r>
        <w:rPr>
          <w:b/>
          <w:sz w:val="24"/>
          <w:szCs w:val="24"/>
        </w:rPr>
        <w:t>PRIMEIRA</w:t>
      </w:r>
    </w:p>
    <w:p w:rsidR="00576A9F" w:rsidRDefault="00576A9F" w:rsidP="00576A9F">
      <w:pPr>
        <w:spacing w:before="60" w:after="60" w:line="300" w:lineRule="atLeast"/>
        <w:ind w:left="142" w:hanging="142"/>
        <w:jc w:val="center"/>
        <w:rPr>
          <w:b/>
          <w:sz w:val="24"/>
          <w:szCs w:val="24"/>
        </w:rPr>
      </w:pPr>
      <w:r>
        <w:rPr>
          <w:b/>
          <w:sz w:val="24"/>
          <w:szCs w:val="24"/>
        </w:rPr>
        <w:t>(Objeto)</w:t>
      </w:r>
    </w:p>
    <w:p w:rsidR="00576A9F" w:rsidRDefault="00576A9F" w:rsidP="00576A9F">
      <w:pPr>
        <w:autoSpaceDE w:val="0"/>
        <w:autoSpaceDN w:val="0"/>
        <w:adjustRightInd w:val="0"/>
        <w:spacing w:before="60" w:after="60" w:line="300" w:lineRule="atLeast"/>
        <w:jc w:val="both"/>
        <w:rPr>
          <w:sz w:val="24"/>
          <w:szCs w:val="24"/>
        </w:rPr>
      </w:pPr>
      <w:r>
        <w:rPr>
          <w:rFonts w:eastAsiaTheme="minorHAnsi"/>
          <w:color w:val="000000"/>
          <w:sz w:val="24"/>
          <w:szCs w:val="24"/>
          <w:lang w:eastAsia="en-US"/>
        </w:rPr>
        <w:t xml:space="preserve">O presente contrato tem por objeto principal </w:t>
      </w:r>
      <w:r>
        <w:rPr>
          <w:sz w:val="24"/>
          <w:szCs w:val="24"/>
        </w:rPr>
        <w:t xml:space="preserve">a alienação da cortiça virgem, secundeira e amadia, que deverá ser extraída pelo Segundo Outorgante, existente num terreno, melhor identificado na planta em anexo (anexo 1), com cerca de 12 </w:t>
      </w:r>
      <w:proofErr w:type="spellStart"/>
      <w:r>
        <w:rPr>
          <w:sz w:val="24"/>
          <w:szCs w:val="24"/>
        </w:rPr>
        <w:t>ha</w:t>
      </w:r>
      <w:proofErr w:type="spellEnd"/>
      <w:r>
        <w:rPr>
          <w:sz w:val="24"/>
          <w:szCs w:val="24"/>
        </w:rPr>
        <w:t>, parte do Plano Integrado de Setúbal (PIS), mais concretamente na parte rústica da antiga Quinta da Parvoíce, na encosta da Bela Vista, Freguesia de São Sebastião no Concelho de Setúbal, propriedade do IHRU, I.</w:t>
      </w:r>
      <w:proofErr w:type="gramStart"/>
      <w:r>
        <w:rPr>
          <w:sz w:val="24"/>
          <w:szCs w:val="24"/>
        </w:rPr>
        <w:t>P..</w:t>
      </w:r>
      <w:proofErr w:type="gramEnd"/>
    </w:p>
    <w:p w:rsidR="00576A9F" w:rsidRDefault="00576A9F" w:rsidP="00576A9F">
      <w:pPr>
        <w:autoSpaceDE w:val="0"/>
        <w:autoSpaceDN w:val="0"/>
        <w:adjustRightInd w:val="0"/>
        <w:spacing w:before="60" w:after="60" w:line="300" w:lineRule="atLeast"/>
        <w:jc w:val="both"/>
        <w:rPr>
          <w:rFonts w:eastAsiaTheme="minorHAnsi"/>
          <w:b/>
          <w:bCs/>
          <w:iCs/>
          <w:color w:val="000000"/>
          <w:sz w:val="24"/>
          <w:szCs w:val="24"/>
          <w:lang w:eastAsia="en-US"/>
        </w:rPr>
      </w:pPr>
    </w:p>
    <w:p w:rsidR="00576A9F" w:rsidRDefault="00576A9F" w:rsidP="00576A9F">
      <w:pPr>
        <w:autoSpaceDE w:val="0"/>
        <w:autoSpaceDN w:val="0"/>
        <w:adjustRightInd w:val="0"/>
        <w:spacing w:before="60" w:after="60" w:line="300" w:lineRule="atLeast"/>
        <w:jc w:val="center"/>
        <w:rPr>
          <w:rFonts w:eastAsiaTheme="minorHAnsi"/>
          <w:b/>
          <w:bCs/>
          <w:iCs/>
          <w:color w:val="000000"/>
          <w:sz w:val="24"/>
          <w:szCs w:val="24"/>
          <w:lang w:eastAsia="en-US"/>
        </w:rPr>
      </w:pPr>
      <w:r>
        <w:rPr>
          <w:rFonts w:eastAsiaTheme="minorHAnsi"/>
          <w:b/>
          <w:bCs/>
          <w:iCs/>
          <w:color w:val="000000"/>
          <w:sz w:val="24"/>
          <w:szCs w:val="24"/>
          <w:lang w:eastAsia="en-US"/>
        </w:rPr>
        <w:t>SEGUNDA</w:t>
      </w:r>
    </w:p>
    <w:p w:rsidR="00576A9F" w:rsidRDefault="00576A9F" w:rsidP="00576A9F">
      <w:pPr>
        <w:autoSpaceDE w:val="0"/>
        <w:autoSpaceDN w:val="0"/>
        <w:adjustRightInd w:val="0"/>
        <w:spacing w:before="60" w:after="60" w:line="300" w:lineRule="atLeast"/>
        <w:jc w:val="center"/>
        <w:rPr>
          <w:rFonts w:eastAsiaTheme="minorHAnsi"/>
          <w:b/>
          <w:bCs/>
          <w:iCs/>
          <w:color w:val="000000"/>
          <w:sz w:val="24"/>
          <w:szCs w:val="24"/>
          <w:lang w:eastAsia="en-US"/>
        </w:rPr>
      </w:pPr>
      <w:r>
        <w:rPr>
          <w:rFonts w:eastAsiaTheme="minorHAnsi"/>
          <w:b/>
          <w:bCs/>
          <w:iCs/>
          <w:color w:val="000000"/>
          <w:sz w:val="24"/>
          <w:szCs w:val="24"/>
          <w:lang w:eastAsia="en-US"/>
        </w:rPr>
        <w:t>(Preço contratual)</w:t>
      </w:r>
    </w:p>
    <w:p w:rsidR="00576A9F" w:rsidRDefault="00576A9F" w:rsidP="00576A9F">
      <w:pPr>
        <w:pStyle w:val="ListParagraph"/>
        <w:numPr>
          <w:ilvl w:val="0"/>
          <w:numId w:val="11"/>
        </w:numPr>
        <w:autoSpaceDE w:val="0"/>
        <w:autoSpaceDN w:val="0"/>
        <w:adjustRightInd w:val="0"/>
        <w:spacing w:before="60" w:after="60" w:line="300" w:lineRule="atLeast"/>
        <w:ind w:left="426" w:hanging="426"/>
        <w:jc w:val="both"/>
        <w:rPr>
          <w:rFonts w:eastAsiaTheme="minorHAnsi"/>
          <w:color w:val="000000"/>
          <w:sz w:val="24"/>
          <w:szCs w:val="24"/>
          <w:lang w:eastAsia="en-US"/>
        </w:rPr>
      </w:pPr>
      <w:r>
        <w:rPr>
          <w:rFonts w:eastAsiaTheme="minorHAnsi"/>
          <w:color w:val="000000"/>
          <w:sz w:val="24"/>
          <w:szCs w:val="24"/>
          <w:lang w:eastAsia="en-US"/>
        </w:rPr>
        <w:t xml:space="preserve">Pela alienação dos bens objeto do presente contrato, o Segundo Outorgante obriga-se a pagar à Primeira Outorgante o preço </w:t>
      </w:r>
      <w:proofErr w:type="gramStart"/>
      <w:r>
        <w:rPr>
          <w:rFonts w:eastAsiaTheme="minorHAnsi"/>
          <w:color w:val="000000"/>
          <w:sz w:val="24"/>
          <w:szCs w:val="24"/>
          <w:lang w:eastAsia="en-US"/>
        </w:rPr>
        <w:t>de</w:t>
      </w:r>
      <w:proofErr w:type="gramEnd"/>
      <w:r>
        <w:rPr>
          <w:rFonts w:eastAsiaTheme="minorHAnsi"/>
          <w:color w:val="000000"/>
          <w:sz w:val="24"/>
          <w:szCs w:val="24"/>
          <w:lang w:eastAsia="en-US"/>
        </w:rPr>
        <w:t xml:space="preserve"> € ________. </w:t>
      </w:r>
    </w:p>
    <w:p w:rsidR="00576A9F" w:rsidRDefault="00576A9F" w:rsidP="00576A9F">
      <w:pPr>
        <w:pStyle w:val="ListParagraph"/>
        <w:numPr>
          <w:ilvl w:val="0"/>
          <w:numId w:val="11"/>
        </w:numPr>
        <w:autoSpaceDE w:val="0"/>
        <w:autoSpaceDN w:val="0"/>
        <w:adjustRightInd w:val="0"/>
        <w:spacing w:before="60" w:after="60" w:line="300" w:lineRule="atLeast"/>
        <w:ind w:left="426" w:hanging="426"/>
        <w:jc w:val="both"/>
        <w:rPr>
          <w:rFonts w:eastAsiaTheme="minorHAnsi"/>
          <w:color w:val="000000"/>
          <w:sz w:val="24"/>
          <w:szCs w:val="24"/>
          <w:lang w:eastAsia="en-US"/>
        </w:rPr>
      </w:pPr>
      <w:r>
        <w:rPr>
          <w:rFonts w:eastAsiaTheme="minorHAnsi"/>
          <w:color w:val="000000"/>
          <w:sz w:val="24"/>
          <w:szCs w:val="24"/>
          <w:lang w:eastAsia="en-US"/>
        </w:rPr>
        <w:t xml:space="preserve">Aos valores mencionados no número anterior, acrescerá o IVA </w:t>
      </w:r>
      <w:r w:rsidR="0087516E" w:rsidRPr="00064446">
        <w:rPr>
          <w:bCs/>
          <w:sz w:val="24"/>
          <w:szCs w:val="24"/>
        </w:rPr>
        <w:t xml:space="preserve">à taxa </w:t>
      </w:r>
      <w:r w:rsidR="0087516E" w:rsidRPr="0087516E">
        <w:rPr>
          <w:bCs/>
          <w:sz w:val="24"/>
          <w:szCs w:val="24"/>
        </w:rPr>
        <w:t>legal em vigor</w:t>
      </w:r>
      <w:r w:rsidR="0087516E">
        <w:rPr>
          <w:bCs/>
          <w:sz w:val="24"/>
          <w:szCs w:val="24"/>
        </w:rPr>
        <w:t>.</w:t>
      </w:r>
    </w:p>
    <w:p w:rsidR="00576A9F" w:rsidRDefault="00576A9F" w:rsidP="00576A9F">
      <w:pPr>
        <w:pStyle w:val="ListParagraph"/>
        <w:numPr>
          <w:ilvl w:val="0"/>
          <w:numId w:val="11"/>
        </w:numPr>
        <w:autoSpaceDE w:val="0"/>
        <w:autoSpaceDN w:val="0"/>
        <w:adjustRightInd w:val="0"/>
        <w:spacing w:before="60" w:after="60" w:line="300" w:lineRule="atLeast"/>
        <w:ind w:left="426" w:hanging="426"/>
        <w:jc w:val="both"/>
        <w:rPr>
          <w:rFonts w:eastAsiaTheme="minorHAnsi"/>
          <w:color w:val="000000"/>
          <w:sz w:val="24"/>
          <w:szCs w:val="24"/>
          <w:lang w:eastAsia="en-US"/>
        </w:rPr>
      </w:pPr>
      <w:r>
        <w:rPr>
          <w:rFonts w:eastAsiaTheme="minorHAnsi"/>
          <w:color w:val="000000"/>
          <w:sz w:val="24"/>
          <w:szCs w:val="24"/>
          <w:lang w:eastAsia="en-US"/>
        </w:rPr>
        <w:lastRenderedPageBreak/>
        <w:t xml:space="preserve">O pagamento do encargo previsto no número anterior será efetuado nos termos das cláusulas 17. </w:t>
      </w:r>
      <w:proofErr w:type="gramStart"/>
      <w:r>
        <w:rPr>
          <w:rFonts w:eastAsiaTheme="minorHAnsi"/>
          <w:color w:val="000000"/>
          <w:sz w:val="24"/>
          <w:szCs w:val="24"/>
          <w:lang w:eastAsia="en-US"/>
        </w:rPr>
        <w:t>do</w:t>
      </w:r>
      <w:proofErr w:type="gramEnd"/>
      <w:r>
        <w:rPr>
          <w:rFonts w:eastAsiaTheme="minorHAnsi"/>
          <w:color w:val="000000"/>
          <w:sz w:val="24"/>
          <w:szCs w:val="24"/>
          <w:lang w:eastAsia="en-US"/>
        </w:rPr>
        <w:t xml:space="preserve"> Regulamento, cujo teor aqui se dá por integralmente reproduzido. </w:t>
      </w:r>
    </w:p>
    <w:p w:rsidR="00576A9F" w:rsidRDefault="00576A9F" w:rsidP="00576A9F">
      <w:pPr>
        <w:autoSpaceDE w:val="0"/>
        <w:autoSpaceDN w:val="0"/>
        <w:adjustRightInd w:val="0"/>
        <w:spacing w:before="60" w:after="60" w:line="300" w:lineRule="atLeast"/>
        <w:jc w:val="both"/>
        <w:rPr>
          <w:rFonts w:eastAsiaTheme="minorHAnsi"/>
          <w:color w:val="000000"/>
          <w:sz w:val="24"/>
          <w:szCs w:val="24"/>
          <w:lang w:eastAsia="en-US"/>
        </w:rPr>
      </w:pPr>
    </w:p>
    <w:p w:rsidR="00576A9F" w:rsidRDefault="00576A9F" w:rsidP="00576A9F">
      <w:pPr>
        <w:autoSpaceDE w:val="0"/>
        <w:autoSpaceDN w:val="0"/>
        <w:adjustRightInd w:val="0"/>
        <w:spacing w:before="60" w:after="60" w:line="300" w:lineRule="atLeast"/>
        <w:jc w:val="center"/>
        <w:rPr>
          <w:rFonts w:eastAsiaTheme="minorHAnsi"/>
          <w:b/>
          <w:bCs/>
          <w:iCs/>
          <w:color w:val="000000"/>
          <w:sz w:val="24"/>
          <w:szCs w:val="24"/>
          <w:lang w:eastAsia="en-US"/>
        </w:rPr>
      </w:pPr>
      <w:r>
        <w:rPr>
          <w:rFonts w:eastAsiaTheme="minorHAnsi"/>
          <w:b/>
          <w:bCs/>
          <w:iCs/>
          <w:color w:val="000000"/>
          <w:sz w:val="24"/>
          <w:szCs w:val="24"/>
          <w:lang w:eastAsia="en-US"/>
        </w:rPr>
        <w:t>TERCEIRA</w:t>
      </w:r>
    </w:p>
    <w:p w:rsidR="00576A9F" w:rsidRDefault="00576A9F" w:rsidP="00576A9F">
      <w:pPr>
        <w:autoSpaceDE w:val="0"/>
        <w:autoSpaceDN w:val="0"/>
        <w:adjustRightInd w:val="0"/>
        <w:spacing w:before="60" w:after="60" w:line="300" w:lineRule="atLeast"/>
        <w:jc w:val="center"/>
        <w:rPr>
          <w:rFonts w:eastAsiaTheme="minorHAnsi"/>
          <w:color w:val="000000"/>
          <w:sz w:val="24"/>
          <w:szCs w:val="24"/>
          <w:lang w:eastAsia="en-US"/>
        </w:rPr>
      </w:pPr>
      <w:r>
        <w:rPr>
          <w:rFonts w:eastAsiaTheme="minorHAnsi"/>
          <w:b/>
          <w:bCs/>
          <w:iCs/>
          <w:color w:val="000000"/>
          <w:sz w:val="24"/>
          <w:szCs w:val="24"/>
          <w:lang w:eastAsia="en-US"/>
        </w:rPr>
        <w:t>(Prazo de execução)</w:t>
      </w:r>
    </w:p>
    <w:p w:rsidR="00576A9F" w:rsidRPr="0087516E" w:rsidRDefault="00576A9F" w:rsidP="00576A9F">
      <w:pPr>
        <w:pStyle w:val="ListParagraph"/>
        <w:numPr>
          <w:ilvl w:val="0"/>
          <w:numId w:val="12"/>
        </w:numPr>
        <w:autoSpaceDE w:val="0"/>
        <w:autoSpaceDN w:val="0"/>
        <w:adjustRightInd w:val="0"/>
        <w:spacing w:before="60" w:after="60" w:line="300" w:lineRule="atLeast"/>
        <w:ind w:left="426" w:hanging="426"/>
        <w:jc w:val="both"/>
        <w:rPr>
          <w:rFonts w:eastAsiaTheme="minorHAnsi"/>
          <w:color w:val="000000"/>
          <w:sz w:val="24"/>
          <w:szCs w:val="24"/>
          <w:lang w:eastAsia="en-US"/>
        </w:rPr>
      </w:pPr>
      <w:r>
        <w:rPr>
          <w:rFonts w:eastAsiaTheme="minorHAnsi"/>
          <w:color w:val="000000"/>
          <w:sz w:val="24"/>
          <w:szCs w:val="24"/>
          <w:lang w:eastAsia="en-US"/>
        </w:rPr>
        <w:t xml:space="preserve">O Segundo Outorgante obriga-se a desenvolver e concluir a execução do serviço </w:t>
      </w:r>
      <w:r w:rsidR="0087516E">
        <w:rPr>
          <w:rFonts w:eastAsiaTheme="minorHAnsi"/>
          <w:color w:val="000000"/>
          <w:sz w:val="24"/>
          <w:szCs w:val="24"/>
          <w:lang w:eastAsia="en-US"/>
        </w:rPr>
        <w:t>entre 27</w:t>
      </w:r>
      <w:r w:rsidR="002E4699" w:rsidRPr="0087516E">
        <w:rPr>
          <w:rFonts w:eastAsiaTheme="minorHAnsi"/>
          <w:color w:val="000000"/>
          <w:sz w:val="24"/>
          <w:szCs w:val="24"/>
          <w:lang w:eastAsia="en-US"/>
        </w:rPr>
        <w:t xml:space="preserve"> </w:t>
      </w:r>
      <w:r w:rsidRPr="0087516E">
        <w:rPr>
          <w:rFonts w:eastAsiaTheme="minorHAnsi"/>
          <w:color w:val="000000"/>
          <w:sz w:val="24"/>
          <w:szCs w:val="24"/>
          <w:lang w:eastAsia="en-US"/>
        </w:rPr>
        <w:t xml:space="preserve">de maio de 2019 e </w:t>
      </w:r>
      <w:r w:rsidR="002E4699" w:rsidRPr="0087516E">
        <w:rPr>
          <w:rFonts w:eastAsiaTheme="minorHAnsi"/>
          <w:color w:val="000000"/>
          <w:sz w:val="24"/>
          <w:szCs w:val="24"/>
          <w:lang w:eastAsia="en-US"/>
        </w:rPr>
        <w:t xml:space="preserve">27 </w:t>
      </w:r>
      <w:r w:rsidRPr="0087516E">
        <w:rPr>
          <w:rFonts w:eastAsiaTheme="minorHAnsi"/>
          <w:color w:val="000000"/>
          <w:sz w:val="24"/>
          <w:szCs w:val="24"/>
          <w:lang w:eastAsia="en-US"/>
        </w:rPr>
        <w:t xml:space="preserve">de agosto de 2019. </w:t>
      </w:r>
    </w:p>
    <w:p w:rsidR="00576A9F" w:rsidRDefault="00576A9F" w:rsidP="00576A9F">
      <w:pPr>
        <w:pStyle w:val="ListParagraph"/>
        <w:numPr>
          <w:ilvl w:val="0"/>
          <w:numId w:val="12"/>
        </w:numPr>
        <w:spacing w:before="60" w:after="60" w:line="300" w:lineRule="atLeast"/>
        <w:ind w:left="426" w:hanging="426"/>
        <w:jc w:val="both"/>
        <w:rPr>
          <w:b/>
          <w:sz w:val="24"/>
          <w:szCs w:val="24"/>
        </w:rPr>
      </w:pPr>
      <w:r w:rsidRPr="0087516E">
        <w:rPr>
          <w:rFonts w:eastAsiaTheme="minorHAnsi"/>
          <w:color w:val="000000"/>
          <w:sz w:val="24"/>
          <w:szCs w:val="24"/>
          <w:lang w:eastAsia="en-US"/>
        </w:rPr>
        <w:t>O contrato mantém-se em vigor até à conclusão</w:t>
      </w:r>
      <w:r>
        <w:rPr>
          <w:rFonts w:eastAsiaTheme="minorHAnsi"/>
          <w:color w:val="000000"/>
          <w:sz w:val="24"/>
          <w:szCs w:val="24"/>
          <w:lang w:eastAsia="en-US"/>
        </w:rPr>
        <w:t xml:space="preserve"> dos serviços em conformidade com os respetivos termos e condições e o disposto na lei, sem prejuízo das obrigações acessórias que devam perdurar para além da cessação do contrato. </w:t>
      </w:r>
    </w:p>
    <w:p w:rsidR="00576A9F" w:rsidRDefault="00576A9F" w:rsidP="00576A9F">
      <w:pPr>
        <w:autoSpaceDE w:val="0"/>
        <w:autoSpaceDN w:val="0"/>
        <w:adjustRightInd w:val="0"/>
        <w:spacing w:before="60" w:after="60" w:line="300" w:lineRule="atLeast"/>
        <w:jc w:val="both"/>
        <w:rPr>
          <w:rFonts w:eastAsiaTheme="minorHAnsi"/>
          <w:color w:val="000000"/>
          <w:sz w:val="24"/>
          <w:szCs w:val="24"/>
          <w:lang w:eastAsia="en-US"/>
        </w:rPr>
      </w:pPr>
    </w:p>
    <w:p w:rsidR="00576A9F" w:rsidRDefault="00576A9F" w:rsidP="00576A9F">
      <w:pPr>
        <w:autoSpaceDE w:val="0"/>
        <w:autoSpaceDN w:val="0"/>
        <w:adjustRightInd w:val="0"/>
        <w:spacing w:before="60" w:after="60" w:line="300" w:lineRule="atLeast"/>
        <w:jc w:val="center"/>
        <w:rPr>
          <w:rFonts w:eastAsiaTheme="minorHAnsi"/>
          <w:b/>
          <w:bCs/>
          <w:iCs/>
          <w:color w:val="000000"/>
          <w:sz w:val="24"/>
          <w:szCs w:val="24"/>
          <w:lang w:eastAsia="en-US"/>
        </w:rPr>
      </w:pPr>
      <w:r>
        <w:rPr>
          <w:rFonts w:eastAsiaTheme="minorHAnsi"/>
          <w:b/>
          <w:bCs/>
          <w:iCs/>
          <w:color w:val="000000"/>
          <w:sz w:val="24"/>
          <w:szCs w:val="24"/>
          <w:lang w:eastAsia="en-US"/>
        </w:rPr>
        <w:t>QUARTA</w:t>
      </w:r>
    </w:p>
    <w:p w:rsidR="00576A9F" w:rsidRDefault="00576A9F" w:rsidP="00576A9F">
      <w:pPr>
        <w:autoSpaceDE w:val="0"/>
        <w:autoSpaceDN w:val="0"/>
        <w:adjustRightInd w:val="0"/>
        <w:spacing w:before="60" w:after="60" w:line="300" w:lineRule="atLeast"/>
        <w:jc w:val="center"/>
        <w:rPr>
          <w:rFonts w:eastAsiaTheme="minorHAnsi"/>
          <w:color w:val="000000"/>
          <w:sz w:val="24"/>
          <w:szCs w:val="24"/>
          <w:lang w:eastAsia="en-US"/>
        </w:rPr>
      </w:pPr>
      <w:r>
        <w:rPr>
          <w:rFonts w:eastAsiaTheme="minorHAnsi"/>
          <w:b/>
          <w:bCs/>
          <w:iCs/>
          <w:color w:val="000000"/>
          <w:sz w:val="24"/>
          <w:szCs w:val="24"/>
          <w:lang w:eastAsia="en-US"/>
        </w:rPr>
        <w:t>(Comunicações e notificações)</w:t>
      </w:r>
    </w:p>
    <w:p w:rsidR="00576A9F" w:rsidRDefault="00576A9F" w:rsidP="00576A9F">
      <w:pPr>
        <w:pStyle w:val="ListParagraph"/>
        <w:numPr>
          <w:ilvl w:val="0"/>
          <w:numId w:val="13"/>
        </w:numPr>
        <w:autoSpaceDE w:val="0"/>
        <w:autoSpaceDN w:val="0"/>
        <w:adjustRightInd w:val="0"/>
        <w:spacing w:before="60" w:after="60" w:line="300" w:lineRule="atLeast"/>
        <w:ind w:left="426" w:hanging="426"/>
        <w:jc w:val="both"/>
        <w:rPr>
          <w:rFonts w:eastAsiaTheme="minorHAnsi"/>
          <w:color w:val="000000"/>
          <w:sz w:val="24"/>
          <w:szCs w:val="24"/>
          <w:lang w:eastAsia="en-US"/>
        </w:rPr>
      </w:pPr>
      <w:r>
        <w:rPr>
          <w:rFonts w:eastAsiaTheme="minorHAnsi"/>
          <w:color w:val="000000"/>
          <w:sz w:val="24"/>
          <w:szCs w:val="24"/>
          <w:lang w:eastAsia="en-US"/>
        </w:rPr>
        <w:t xml:space="preserve">Sem prejuízo de poderem ser acordadas outras regras quanto às notificações e comunicações entre as partes do contrato, estas devem ser dirigidas, nos termos do Código dos Contratos Públicos, para a sede contratual de cada uma. </w:t>
      </w:r>
    </w:p>
    <w:p w:rsidR="00576A9F" w:rsidRDefault="00576A9F" w:rsidP="00576A9F">
      <w:pPr>
        <w:pStyle w:val="ListParagraph"/>
        <w:numPr>
          <w:ilvl w:val="0"/>
          <w:numId w:val="13"/>
        </w:numPr>
        <w:autoSpaceDE w:val="0"/>
        <w:autoSpaceDN w:val="0"/>
        <w:adjustRightInd w:val="0"/>
        <w:spacing w:before="60" w:after="60" w:line="300" w:lineRule="atLeast"/>
        <w:ind w:left="426" w:hanging="426"/>
        <w:jc w:val="both"/>
        <w:rPr>
          <w:rFonts w:eastAsiaTheme="minorHAnsi"/>
          <w:color w:val="000000"/>
          <w:sz w:val="24"/>
          <w:szCs w:val="24"/>
          <w:lang w:eastAsia="en-US"/>
        </w:rPr>
      </w:pPr>
      <w:r>
        <w:rPr>
          <w:rFonts w:eastAsiaTheme="minorHAnsi"/>
          <w:color w:val="000000"/>
          <w:sz w:val="24"/>
          <w:szCs w:val="24"/>
          <w:lang w:eastAsia="en-US"/>
        </w:rPr>
        <w:t xml:space="preserve">Qualquer alteração das informações de contacto constantes do contrato deve ser comunicada à outra parte. </w:t>
      </w:r>
    </w:p>
    <w:p w:rsidR="00576A9F" w:rsidRDefault="00576A9F" w:rsidP="00576A9F">
      <w:pPr>
        <w:autoSpaceDE w:val="0"/>
        <w:autoSpaceDN w:val="0"/>
        <w:adjustRightInd w:val="0"/>
        <w:spacing w:before="60" w:after="60" w:line="300" w:lineRule="atLeast"/>
        <w:jc w:val="both"/>
        <w:rPr>
          <w:rFonts w:eastAsiaTheme="minorHAnsi"/>
          <w:color w:val="000000"/>
          <w:sz w:val="24"/>
          <w:szCs w:val="24"/>
          <w:lang w:eastAsia="en-US"/>
        </w:rPr>
      </w:pPr>
    </w:p>
    <w:p w:rsidR="00576A9F" w:rsidRDefault="00576A9F" w:rsidP="00576A9F">
      <w:pPr>
        <w:autoSpaceDE w:val="0"/>
        <w:autoSpaceDN w:val="0"/>
        <w:adjustRightInd w:val="0"/>
        <w:spacing w:before="60" w:after="60" w:line="300" w:lineRule="atLeast"/>
        <w:jc w:val="center"/>
        <w:rPr>
          <w:rFonts w:eastAsiaTheme="minorHAnsi"/>
          <w:b/>
          <w:bCs/>
          <w:iCs/>
          <w:color w:val="000000"/>
          <w:sz w:val="24"/>
          <w:szCs w:val="24"/>
          <w:lang w:eastAsia="en-US"/>
        </w:rPr>
      </w:pPr>
      <w:r>
        <w:rPr>
          <w:rFonts w:eastAsiaTheme="minorHAnsi"/>
          <w:b/>
          <w:bCs/>
          <w:iCs/>
          <w:color w:val="000000"/>
          <w:sz w:val="24"/>
          <w:szCs w:val="24"/>
          <w:lang w:eastAsia="en-US"/>
        </w:rPr>
        <w:t>QUINTA</w:t>
      </w:r>
    </w:p>
    <w:p w:rsidR="00576A9F" w:rsidRDefault="00576A9F" w:rsidP="00576A9F">
      <w:pPr>
        <w:autoSpaceDE w:val="0"/>
        <w:autoSpaceDN w:val="0"/>
        <w:adjustRightInd w:val="0"/>
        <w:spacing w:before="60" w:after="60" w:line="300" w:lineRule="atLeast"/>
        <w:jc w:val="center"/>
        <w:rPr>
          <w:rFonts w:eastAsiaTheme="minorHAnsi"/>
          <w:color w:val="000000"/>
          <w:sz w:val="24"/>
          <w:szCs w:val="24"/>
          <w:lang w:eastAsia="en-US"/>
        </w:rPr>
      </w:pPr>
      <w:r>
        <w:rPr>
          <w:rFonts w:eastAsiaTheme="minorHAnsi"/>
          <w:b/>
          <w:bCs/>
          <w:iCs/>
          <w:color w:val="000000"/>
          <w:sz w:val="24"/>
          <w:szCs w:val="24"/>
          <w:lang w:eastAsia="en-US"/>
        </w:rPr>
        <w:t>(Resolução de litígios – foro competente)</w:t>
      </w:r>
    </w:p>
    <w:p w:rsidR="00576A9F" w:rsidRDefault="00576A9F" w:rsidP="00576A9F">
      <w:pPr>
        <w:autoSpaceDE w:val="0"/>
        <w:autoSpaceDN w:val="0"/>
        <w:adjustRightInd w:val="0"/>
        <w:spacing w:before="60" w:after="60" w:line="300" w:lineRule="atLeast"/>
        <w:jc w:val="both"/>
        <w:rPr>
          <w:rFonts w:eastAsiaTheme="minorHAnsi"/>
          <w:color w:val="000000"/>
          <w:sz w:val="24"/>
          <w:szCs w:val="24"/>
          <w:lang w:eastAsia="en-US"/>
        </w:rPr>
      </w:pPr>
      <w:r>
        <w:rPr>
          <w:rFonts w:eastAsiaTheme="minorHAnsi"/>
          <w:color w:val="000000"/>
          <w:sz w:val="24"/>
          <w:szCs w:val="24"/>
          <w:lang w:eastAsia="en-US"/>
        </w:rPr>
        <w:t xml:space="preserve">Para resolução de todos os litígios decorrentes do contrato referente quer à sua interpretação, ou execução, fica estipulada a competência do Tribunal Administrativo e Fiscal de Lisboa com expressa renúncia a qualquer outro. </w:t>
      </w:r>
    </w:p>
    <w:p w:rsidR="00576A9F" w:rsidRDefault="00576A9F" w:rsidP="00576A9F">
      <w:pPr>
        <w:autoSpaceDE w:val="0"/>
        <w:autoSpaceDN w:val="0"/>
        <w:adjustRightInd w:val="0"/>
        <w:spacing w:before="60" w:after="60" w:line="300" w:lineRule="atLeast"/>
        <w:jc w:val="both"/>
        <w:rPr>
          <w:rFonts w:eastAsiaTheme="minorHAnsi"/>
          <w:color w:val="000000"/>
          <w:sz w:val="24"/>
          <w:szCs w:val="24"/>
          <w:lang w:eastAsia="en-US"/>
        </w:rPr>
      </w:pPr>
    </w:p>
    <w:p w:rsidR="00576A9F" w:rsidRDefault="00576A9F" w:rsidP="00576A9F">
      <w:pPr>
        <w:autoSpaceDE w:val="0"/>
        <w:autoSpaceDN w:val="0"/>
        <w:adjustRightInd w:val="0"/>
        <w:spacing w:before="60" w:after="60" w:line="300" w:lineRule="atLeast"/>
        <w:jc w:val="center"/>
        <w:rPr>
          <w:rFonts w:eastAsiaTheme="minorHAnsi"/>
          <w:b/>
          <w:bCs/>
          <w:iCs/>
          <w:color w:val="000000"/>
          <w:sz w:val="24"/>
          <w:szCs w:val="24"/>
          <w:lang w:eastAsia="en-US"/>
        </w:rPr>
      </w:pPr>
      <w:r>
        <w:rPr>
          <w:rFonts w:eastAsiaTheme="minorHAnsi"/>
          <w:b/>
          <w:bCs/>
          <w:iCs/>
          <w:color w:val="000000"/>
          <w:sz w:val="24"/>
          <w:szCs w:val="24"/>
          <w:lang w:eastAsia="en-US"/>
        </w:rPr>
        <w:t>SEXTA</w:t>
      </w:r>
    </w:p>
    <w:p w:rsidR="00576A9F" w:rsidRDefault="00576A9F" w:rsidP="00576A9F">
      <w:pPr>
        <w:autoSpaceDE w:val="0"/>
        <w:autoSpaceDN w:val="0"/>
        <w:adjustRightInd w:val="0"/>
        <w:spacing w:before="60" w:after="60" w:line="300" w:lineRule="atLeast"/>
        <w:jc w:val="center"/>
        <w:rPr>
          <w:rFonts w:eastAsiaTheme="minorHAnsi"/>
          <w:color w:val="000000"/>
          <w:sz w:val="24"/>
          <w:szCs w:val="24"/>
          <w:lang w:eastAsia="en-US"/>
        </w:rPr>
      </w:pPr>
      <w:r>
        <w:rPr>
          <w:rFonts w:eastAsiaTheme="minorHAnsi"/>
          <w:b/>
          <w:bCs/>
          <w:iCs/>
          <w:color w:val="000000"/>
          <w:sz w:val="24"/>
          <w:szCs w:val="24"/>
          <w:lang w:eastAsia="en-US"/>
        </w:rPr>
        <w:t>(Regulamento)</w:t>
      </w:r>
    </w:p>
    <w:p w:rsidR="00576A9F" w:rsidRDefault="00576A9F" w:rsidP="00576A9F">
      <w:pPr>
        <w:autoSpaceDE w:val="0"/>
        <w:autoSpaceDN w:val="0"/>
        <w:adjustRightInd w:val="0"/>
        <w:spacing w:before="60" w:after="60" w:line="300" w:lineRule="atLeast"/>
        <w:jc w:val="both"/>
        <w:rPr>
          <w:rFonts w:eastAsiaTheme="minorHAnsi"/>
          <w:color w:val="000000"/>
          <w:sz w:val="24"/>
          <w:szCs w:val="24"/>
          <w:lang w:eastAsia="en-US"/>
        </w:rPr>
      </w:pPr>
      <w:r>
        <w:rPr>
          <w:rFonts w:eastAsiaTheme="minorHAnsi"/>
          <w:color w:val="000000"/>
          <w:sz w:val="24"/>
          <w:szCs w:val="24"/>
          <w:lang w:eastAsia="en-US"/>
        </w:rPr>
        <w:t>O Regulamento da ________, que se dá aqui por integralmente reproduzido</w:t>
      </w:r>
      <w:proofErr w:type="gramStart"/>
      <w:r>
        <w:rPr>
          <w:rFonts w:eastAsiaTheme="minorHAnsi"/>
          <w:color w:val="000000"/>
          <w:sz w:val="24"/>
          <w:szCs w:val="24"/>
          <w:lang w:eastAsia="en-US"/>
        </w:rPr>
        <w:t>,</w:t>
      </w:r>
      <w:proofErr w:type="gramEnd"/>
      <w:r>
        <w:rPr>
          <w:rFonts w:eastAsiaTheme="minorHAnsi"/>
          <w:color w:val="000000"/>
          <w:sz w:val="24"/>
          <w:szCs w:val="24"/>
          <w:lang w:eastAsia="en-US"/>
        </w:rPr>
        <w:t xml:space="preserve"> faz parte integrante deste contrato, sendo aplicáveis aos Outorgantes as disposições e obrigações </w:t>
      </w:r>
      <w:r w:rsidR="0021773C">
        <w:rPr>
          <w:rFonts w:eastAsiaTheme="minorHAnsi"/>
          <w:color w:val="000000"/>
          <w:sz w:val="24"/>
          <w:szCs w:val="24"/>
          <w:lang w:eastAsia="en-US"/>
        </w:rPr>
        <w:t>nele constante</w:t>
      </w:r>
      <w:r>
        <w:rPr>
          <w:rFonts w:eastAsiaTheme="minorHAnsi"/>
          <w:color w:val="000000"/>
          <w:sz w:val="24"/>
          <w:szCs w:val="24"/>
          <w:lang w:eastAsia="en-US"/>
        </w:rPr>
        <w:t xml:space="preserve">. </w:t>
      </w:r>
    </w:p>
    <w:p w:rsidR="00576A9F" w:rsidRDefault="00576A9F" w:rsidP="00576A9F">
      <w:pPr>
        <w:pStyle w:val="Default"/>
        <w:spacing w:before="60" w:after="60" w:line="300" w:lineRule="atLeast"/>
        <w:jc w:val="both"/>
        <w:rPr>
          <w:rFonts w:ascii="Times New Roman" w:hAnsi="Times New Roman" w:cs="Times New Roman"/>
          <w:color w:val="auto"/>
        </w:rPr>
      </w:pPr>
    </w:p>
    <w:p w:rsidR="00576A9F" w:rsidRDefault="00576A9F" w:rsidP="00576A9F">
      <w:pPr>
        <w:spacing w:before="60" w:after="60" w:line="300" w:lineRule="atLeast"/>
        <w:jc w:val="both"/>
        <w:rPr>
          <w:sz w:val="24"/>
          <w:szCs w:val="24"/>
        </w:rPr>
      </w:pPr>
      <w:r>
        <w:rPr>
          <w:sz w:val="24"/>
          <w:szCs w:val="24"/>
        </w:rPr>
        <w:t xml:space="preserve">FEITO EM DUPLICADO, AOS ___ DE ___________ </w:t>
      </w:r>
      <w:proofErr w:type="spellStart"/>
      <w:r>
        <w:rPr>
          <w:sz w:val="24"/>
          <w:szCs w:val="24"/>
        </w:rPr>
        <w:t>DE</w:t>
      </w:r>
      <w:proofErr w:type="spellEnd"/>
      <w:r>
        <w:rPr>
          <w:sz w:val="24"/>
          <w:szCs w:val="24"/>
        </w:rPr>
        <w:t xml:space="preserve"> DOIS MIL E DEZANOVE</w:t>
      </w:r>
    </w:p>
    <w:p w:rsidR="00576A9F" w:rsidRDefault="00576A9F" w:rsidP="00576A9F">
      <w:pPr>
        <w:spacing w:before="60" w:after="60" w:line="300" w:lineRule="atLeast"/>
        <w:ind w:left="142" w:hanging="142"/>
        <w:jc w:val="both"/>
        <w:rPr>
          <w:sz w:val="24"/>
          <w:szCs w:val="24"/>
        </w:rPr>
      </w:pPr>
    </w:p>
    <w:p w:rsidR="00576A9F" w:rsidRDefault="00576A9F" w:rsidP="00576A9F">
      <w:pPr>
        <w:spacing w:before="60" w:after="60" w:line="300" w:lineRule="atLeast"/>
        <w:ind w:left="142" w:hanging="142"/>
        <w:jc w:val="center"/>
        <w:rPr>
          <w:b/>
          <w:sz w:val="24"/>
          <w:szCs w:val="24"/>
        </w:rPr>
      </w:pPr>
      <w:r>
        <w:rPr>
          <w:b/>
          <w:sz w:val="24"/>
          <w:szCs w:val="24"/>
        </w:rPr>
        <w:t>INSTITUTO DA HABITAÇÃO E DA REABILITAÇÃO URBANA, I.P.</w:t>
      </w:r>
    </w:p>
    <w:p w:rsidR="00576A9F" w:rsidRDefault="00576A9F" w:rsidP="00576A9F">
      <w:pPr>
        <w:spacing w:before="60" w:after="60" w:line="300" w:lineRule="atLeast"/>
        <w:ind w:left="142" w:hanging="142"/>
        <w:jc w:val="center"/>
        <w:rPr>
          <w:b/>
          <w:sz w:val="24"/>
          <w:szCs w:val="24"/>
        </w:rPr>
      </w:pPr>
    </w:p>
    <w:p w:rsidR="00576A9F" w:rsidRDefault="00576A9F" w:rsidP="00576A9F">
      <w:pPr>
        <w:spacing w:before="60" w:after="60" w:line="300" w:lineRule="atLeast"/>
        <w:ind w:left="142" w:hanging="142"/>
        <w:jc w:val="center"/>
        <w:rPr>
          <w:b/>
          <w:sz w:val="24"/>
          <w:szCs w:val="24"/>
        </w:rPr>
      </w:pPr>
    </w:p>
    <w:p w:rsidR="00182A9F" w:rsidRDefault="00576A9F" w:rsidP="004172FE">
      <w:pPr>
        <w:spacing w:before="60" w:after="60" w:line="300" w:lineRule="atLeast"/>
        <w:ind w:left="142" w:hanging="142"/>
        <w:jc w:val="center"/>
        <w:rPr>
          <w:b/>
          <w:sz w:val="24"/>
          <w:szCs w:val="24"/>
        </w:rPr>
      </w:pPr>
      <w:r>
        <w:rPr>
          <w:b/>
          <w:sz w:val="24"/>
          <w:szCs w:val="24"/>
        </w:rPr>
        <w:t>SEGUNDO OUTORGANTE</w:t>
      </w:r>
    </w:p>
    <w:p w:rsidR="00D738E4" w:rsidRDefault="00D738E4">
      <w:pPr>
        <w:spacing w:after="200" w:line="276" w:lineRule="auto"/>
        <w:rPr>
          <w:rFonts w:ascii="Calibri" w:eastAsiaTheme="minorHAnsi" w:hAnsi="Calibri" w:cs="Calibri"/>
          <w:color w:val="000000"/>
          <w:sz w:val="24"/>
          <w:szCs w:val="24"/>
          <w:lang w:eastAsia="en-US"/>
        </w:rPr>
      </w:pPr>
      <w:r>
        <w:br w:type="page"/>
      </w:r>
    </w:p>
    <w:p w:rsidR="00D738E4" w:rsidRPr="00D763D9" w:rsidRDefault="00270836" w:rsidP="00D738E4">
      <w:pPr>
        <w:pStyle w:val="Default"/>
        <w:spacing w:before="120" w:after="120" w:line="36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 xml:space="preserve">ANEXO </w:t>
      </w:r>
      <w:r w:rsidR="00D738E4">
        <w:rPr>
          <w:rFonts w:ascii="Times New Roman" w:hAnsi="Times New Roman" w:cs="Times New Roman"/>
          <w:b/>
          <w:bCs/>
          <w:sz w:val="22"/>
          <w:szCs w:val="22"/>
        </w:rPr>
        <w:t>V</w:t>
      </w:r>
    </w:p>
    <w:p w:rsidR="00D738E4" w:rsidRDefault="00D738E4" w:rsidP="00D738E4">
      <w:pPr>
        <w:pStyle w:val="Default"/>
        <w:spacing w:before="60" w:after="60" w:line="300" w:lineRule="atLeast"/>
        <w:jc w:val="center"/>
        <w:rPr>
          <w:rFonts w:ascii="Times New Roman" w:hAnsi="Times New Roman" w:cs="Times New Roman"/>
          <w:b/>
          <w:bCs/>
          <w:i/>
          <w:iCs/>
          <w:sz w:val="22"/>
        </w:rPr>
      </w:pPr>
      <w:r w:rsidRPr="00D763D9">
        <w:rPr>
          <w:rFonts w:ascii="Times New Roman" w:hAnsi="Times New Roman" w:cs="Times New Roman"/>
          <w:b/>
          <w:bCs/>
          <w:i/>
          <w:iCs/>
          <w:sz w:val="22"/>
        </w:rPr>
        <w:t xml:space="preserve">Minuta </w:t>
      </w:r>
      <w:r>
        <w:rPr>
          <w:rFonts w:ascii="Times New Roman" w:hAnsi="Times New Roman" w:cs="Times New Roman"/>
          <w:b/>
          <w:bCs/>
          <w:i/>
          <w:iCs/>
          <w:sz w:val="22"/>
        </w:rPr>
        <w:t>Anúncio</w:t>
      </w:r>
    </w:p>
    <w:p w:rsidR="004445AA" w:rsidRDefault="004445AA" w:rsidP="00D738E4">
      <w:pPr>
        <w:pStyle w:val="Default"/>
        <w:spacing w:before="60" w:after="60" w:line="300" w:lineRule="atLeast"/>
        <w:jc w:val="center"/>
        <w:rPr>
          <w:rFonts w:ascii="Times New Roman" w:hAnsi="Times New Roman" w:cs="Times New Roman"/>
          <w:b/>
          <w:bCs/>
          <w:i/>
          <w:iCs/>
          <w:sz w:val="22"/>
        </w:rPr>
      </w:pPr>
    </w:p>
    <w:p w:rsidR="004445AA" w:rsidRDefault="004445AA" w:rsidP="004445AA">
      <w:pPr>
        <w:pStyle w:val="Default"/>
        <w:spacing w:before="60" w:after="60" w:line="300" w:lineRule="atLeast"/>
        <w:rPr>
          <w:bCs/>
          <w:iCs/>
          <w:sz w:val="22"/>
        </w:rPr>
      </w:pPr>
      <w:r w:rsidRPr="004445AA">
        <w:rPr>
          <w:bCs/>
          <w:iCs/>
          <w:sz w:val="22"/>
        </w:rPr>
        <w:t>MODELO DE ANÚNCIO DE HASTA PÚBLICA DE ALIENAÇÃO DE BENS MÓVEIS</w:t>
      </w:r>
    </w:p>
    <w:p w:rsidR="004445AA" w:rsidRPr="004445AA" w:rsidRDefault="004445AA" w:rsidP="004445AA">
      <w:pPr>
        <w:pStyle w:val="Default"/>
        <w:spacing w:before="60" w:after="60" w:line="300" w:lineRule="atLeast"/>
        <w:rPr>
          <w:bCs/>
          <w:iCs/>
          <w:sz w:val="22"/>
        </w:rPr>
      </w:pPr>
    </w:p>
    <w:p w:rsidR="004445AA" w:rsidRPr="00CB11F6" w:rsidRDefault="004445AA" w:rsidP="00CB11F6">
      <w:pPr>
        <w:pStyle w:val="Default"/>
        <w:numPr>
          <w:ilvl w:val="0"/>
          <w:numId w:val="15"/>
        </w:numPr>
        <w:spacing w:after="80"/>
        <w:ind w:left="714" w:hanging="357"/>
        <w:jc w:val="both"/>
        <w:rPr>
          <w:rFonts w:asciiTheme="minorHAnsi" w:hAnsiTheme="minorHAnsi"/>
          <w:bCs/>
          <w:iCs/>
          <w:sz w:val="22"/>
          <w:szCs w:val="22"/>
        </w:rPr>
      </w:pPr>
      <w:r w:rsidRPr="00CB11F6">
        <w:rPr>
          <w:rFonts w:asciiTheme="minorHAnsi" w:hAnsiTheme="minorHAnsi"/>
          <w:bCs/>
          <w:iCs/>
          <w:sz w:val="22"/>
          <w:szCs w:val="22"/>
        </w:rPr>
        <w:t>IDENTIFICAÇÃO E CONTACTOS DA ENTIDADE ADJUDICANTE</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Designação da entidade adjudicante: Instituto da Habitação e da Reabilitação Urbana, I. P.</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NIPC: 501460888</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Serviço/Órgão/Pessoa de contacto: </w:t>
      </w:r>
      <w:r w:rsidR="0061606E">
        <w:rPr>
          <w:rFonts w:asciiTheme="minorHAnsi" w:hAnsiTheme="minorHAnsi"/>
          <w:bCs/>
          <w:iCs/>
          <w:sz w:val="22"/>
          <w:szCs w:val="22"/>
        </w:rPr>
        <w:t>Direção de Gestão do Sul</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Endereço: Av. Columbano Bordalo Pinheiro, n.º 5</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Código postal: 1099-019 </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Localidade: </w:t>
      </w:r>
      <w:r w:rsidRPr="00CB11F6">
        <w:rPr>
          <w:rFonts w:asciiTheme="minorHAnsi" w:hAnsiTheme="minorHAnsi"/>
          <w:bCs/>
          <w:iCs/>
          <w:sz w:val="22"/>
          <w:szCs w:val="22"/>
        </w:rPr>
        <w:t>Lisboa</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País: PORTUGAL</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Endereço Eletrónico: </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OBJETO DO CONTRATO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Designação do procedimento de alienação de bens móveis: Hasta Pública nº 1/DGS/2019</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Descrição sucinta do objeto da alienação: Alienação e extração de cortiça</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Tipo de transmissão: definitiva</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Forma jurídica de transmissão: Alienação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Tipo de bens: </w:t>
      </w:r>
      <w:r w:rsidR="00FB0747" w:rsidRPr="00CB11F6">
        <w:rPr>
          <w:rFonts w:asciiTheme="minorHAnsi" w:hAnsiTheme="minorHAnsi"/>
          <w:bCs/>
          <w:iCs/>
          <w:sz w:val="22"/>
          <w:szCs w:val="22"/>
        </w:rPr>
        <w:t>cortiça</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Legislação aplicável: nº 2 do artigo 266º-C do código dos contratos públicos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Avaliação do bem: </w:t>
      </w:r>
      <w:r w:rsidR="00FB0747" w:rsidRPr="00CB11F6">
        <w:rPr>
          <w:rFonts w:asciiTheme="minorHAnsi" w:hAnsiTheme="minorHAnsi"/>
          <w:bCs/>
          <w:iCs/>
          <w:sz w:val="22"/>
          <w:szCs w:val="22"/>
        </w:rPr>
        <w:t>3600.00</w:t>
      </w:r>
      <w:r w:rsidRPr="00CB11F6">
        <w:rPr>
          <w:rFonts w:asciiTheme="minorHAnsi" w:hAnsiTheme="minorHAnsi"/>
          <w:bCs/>
          <w:iCs/>
          <w:sz w:val="22"/>
          <w:szCs w:val="22"/>
        </w:rPr>
        <w:t xml:space="preserve"> EUR</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Preço de licitação base do procedimento: Sim</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Valor da licitação base do procedimento: </w:t>
      </w:r>
      <w:r w:rsidR="00FB0747" w:rsidRPr="00CB11F6">
        <w:rPr>
          <w:rFonts w:asciiTheme="minorHAnsi" w:hAnsiTheme="minorHAnsi"/>
          <w:bCs/>
          <w:iCs/>
          <w:sz w:val="22"/>
          <w:szCs w:val="22"/>
        </w:rPr>
        <w:t xml:space="preserve">3600.00 </w:t>
      </w:r>
      <w:r w:rsidRPr="00CB11F6">
        <w:rPr>
          <w:rFonts w:asciiTheme="minorHAnsi" w:hAnsiTheme="minorHAnsi"/>
          <w:bCs/>
          <w:iCs/>
          <w:sz w:val="22"/>
          <w:szCs w:val="22"/>
        </w:rPr>
        <w:t>EUR</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Classificação CPV (Vocabulário Comum para os Contratos Públicos)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Objeto principal</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Vocabulário principal: </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DESTINATÁRIOS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Todos os interessados habilitados</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INDICAÇÕES ADICIONAIS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Referência interna: HP 01/</w:t>
      </w:r>
      <w:r w:rsidR="00FB0747" w:rsidRPr="00CB11F6">
        <w:rPr>
          <w:rFonts w:asciiTheme="minorHAnsi" w:hAnsiTheme="minorHAnsi"/>
          <w:bCs/>
          <w:iCs/>
          <w:sz w:val="22"/>
          <w:szCs w:val="22"/>
        </w:rPr>
        <w:t>DGS</w:t>
      </w:r>
      <w:r w:rsidRPr="00CB11F6">
        <w:rPr>
          <w:rFonts w:asciiTheme="minorHAnsi" w:hAnsiTheme="minorHAnsi"/>
          <w:bCs/>
          <w:iCs/>
          <w:sz w:val="22"/>
          <w:szCs w:val="22"/>
        </w:rPr>
        <w:t>/2019</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Referência do Portal dos Contratos Públicos: não disponível</w:t>
      </w:r>
    </w:p>
    <w:p w:rsidR="004445AA" w:rsidRPr="00CB11F6" w:rsidRDefault="00FB0747"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Contratação por Lotes: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É utilizado um leilão eletrónico: Não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É adotada uma fase de negociação: Não</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CONSULTA DAS PEÇAS E OBTENÇÃO DE CÓPIAS</w:t>
      </w:r>
    </w:p>
    <w:p w:rsidR="004445AA" w:rsidRPr="00CB11F6" w:rsidRDefault="00FB0747"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As peças do procedimento encontram-se à disposição dos interessados, para consulta, no Portal da Habitação, em </w:t>
      </w:r>
      <w:hyperlink r:id="rId10" w:history="1">
        <w:r w:rsidRPr="00CB11F6">
          <w:rPr>
            <w:rStyle w:val="Hyperlink"/>
            <w:rFonts w:asciiTheme="minorHAnsi" w:hAnsiTheme="minorHAnsi"/>
            <w:bCs/>
            <w:iCs/>
            <w:sz w:val="22"/>
            <w:szCs w:val="22"/>
          </w:rPr>
          <w:t>www.portaldahabitacao.pt</w:t>
        </w:r>
      </w:hyperlink>
      <w:r w:rsidRPr="00CB11F6">
        <w:rPr>
          <w:rFonts w:asciiTheme="minorHAnsi" w:hAnsiTheme="minorHAnsi"/>
          <w:bCs/>
          <w:iCs/>
          <w:sz w:val="22"/>
          <w:szCs w:val="22"/>
        </w:rPr>
        <w:t xml:space="preserve">, e na sede do IHRU, I.P, mais concretamente, na Direção de Gestão do Sul, sita na Av.ª Columbano Bordalo Pinheiro, n.º 5, 4.º andar, 1099 </w:t>
      </w:r>
      <w:r w:rsidRPr="00CB11F6">
        <w:rPr>
          <w:rFonts w:asciiTheme="minorHAnsi" w:hAnsiTheme="minorHAnsi"/>
          <w:bCs/>
          <w:iCs/>
          <w:sz w:val="22"/>
          <w:szCs w:val="22"/>
        </w:rPr>
        <w:noBreakHyphen/>
        <w:t xml:space="preserve"> 019 Lisboa, com </w:t>
      </w:r>
      <w:r w:rsidRPr="00CB11F6">
        <w:rPr>
          <w:rFonts w:asciiTheme="minorHAnsi" w:hAnsiTheme="minorHAnsi"/>
          <w:bCs/>
          <w:iCs/>
          <w:sz w:val="22"/>
          <w:szCs w:val="22"/>
        </w:rPr>
        <w:lastRenderedPageBreak/>
        <w:t>o telefone 217231528, e correio eletrónico dgs@ihru.pt, no seguinte horário: das 9:30m às 12:30m e das 14:30m às 17:00m, desde a data de publicação do anúncio até ao último dia do prazo fixado para apresentação das propostas.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Desde que solicitado em tempo útil</w:t>
      </w:r>
      <w:r w:rsidR="00FB0747" w:rsidRPr="00CB11F6">
        <w:rPr>
          <w:rFonts w:asciiTheme="minorHAnsi" w:hAnsiTheme="minorHAnsi"/>
          <w:bCs/>
          <w:iCs/>
          <w:sz w:val="22"/>
          <w:szCs w:val="22"/>
        </w:rPr>
        <w:t xml:space="preserve">, poderá ser </w:t>
      </w:r>
      <w:r w:rsidR="0061606E">
        <w:rPr>
          <w:rFonts w:asciiTheme="minorHAnsi" w:hAnsiTheme="minorHAnsi"/>
          <w:bCs/>
          <w:iCs/>
          <w:sz w:val="22"/>
          <w:szCs w:val="22"/>
        </w:rPr>
        <w:t>disponibilizada aos</w:t>
      </w:r>
      <w:r w:rsidRPr="00CB11F6">
        <w:rPr>
          <w:rFonts w:asciiTheme="minorHAnsi" w:hAnsiTheme="minorHAnsi"/>
          <w:bCs/>
          <w:iCs/>
          <w:sz w:val="22"/>
          <w:szCs w:val="22"/>
        </w:rPr>
        <w:t xml:space="preserve"> interessados, cópia das peças</w:t>
      </w:r>
      <w:r w:rsidR="00FB0747" w:rsidRPr="00CB11F6">
        <w:rPr>
          <w:rFonts w:asciiTheme="minorHAnsi" w:hAnsiTheme="minorHAnsi"/>
          <w:bCs/>
          <w:iCs/>
          <w:sz w:val="22"/>
          <w:szCs w:val="22"/>
        </w:rPr>
        <w:t xml:space="preserve"> </w:t>
      </w:r>
      <w:r w:rsidRPr="00CB11F6">
        <w:rPr>
          <w:rFonts w:asciiTheme="minorHAnsi" w:hAnsiTheme="minorHAnsi"/>
          <w:bCs/>
          <w:iCs/>
          <w:sz w:val="22"/>
          <w:szCs w:val="22"/>
        </w:rPr>
        <w:t>do procedimento.</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PEDIDOS DE ESCLARECIMENTO SOBRE AS PEÇAS DO PROCEDIMENTO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De acordo com o </w:t>
      </w:r>
      <w:r w:rsidR="00FB0747" w:rsidRPr="00CB11F6">
        <w:rPr>
          <w:rFonts w:asciiTheme="minorHAnsi" w:hAnsiTheme="minorHAnsi"/>
          <w:bCs/>
          <w:iCs/>
          <w:sz w:val="22"/>
          <w:szCs w:val="22"/>
        </w:rPr>
        <w:t>ponto</w:t>
      </w:r>
      <w:r w:rsidRPr="00CB11F6">
        <w:rPr>
          <w:rFonts w:asciiTheme="minorHAnsi" w:hAnsiTheme="minorHAnsi"/>
          <w:bCs/>
          <w:iCs/>
          <w:sz w:val="22"/>
          <w:szCs w:val="22"/>
        </w:rPr>
        <w:t xml:space="preserve"> </w:t>
      </w:r>
      <w:r w:rsidR="00FB0747" w:rsidRPr="00CB11F6">
        <w:rPr>
          <w:rFonts w:asciiTheme="minorHAnsi" w:hAnsiTheme="minorHAnsi"/>
          <w:bCs/>
          <w:iCs/>
          <w:sz w:val="22"/>
          <w:szCs w:val="22"/>
        </w:rPr>
        <w:t>4</w:t>
      </w:r>
      <w:r w:rsidRPr="00CB11F6">
        <w:rPr>
          <w:rFonts w:asciiTheme="minorHAnsi" w:hAnsiTheme="minorHAnsi"/>
          <w:bCs/>
          <w:iCs/>
          <w:sz w:val="22"/>
          <w:szCs w:val="22"/>
        </w:rPr>
        <w:t xml:space="preserve"> do </w:t>
      </w:r>
      <w:r w:rsidR="00FB0747" w:rsidRPr="00CB11F6">
        <w:rPr>
          <w:rFonts w:asciiTheme="minorHAnsi" w:hAnsiTheme="minorHAnsi"/>
          <w:bCs/>
          <w:iCs/>
          <w:sz w:val="22"/>
          <w:szCs w:val="22"/>
        </w:rPr>
        <w:t>regulamento</w:t>
      </w:r>
      <w:r w:rsidRPr="00CB11F6">
        <w:rPr>
          <w:rFonts w:asciiTheme="minorHAnsi" w:hAnsiTheme="minorHAnsi"/>
          <w:bCs/>
          <w:iCs/>
          <w:sz w:val="22"/>
          <w:szCs w:val="22"/>
        </w:rPr>
        <w:t xml:space="preserve"> do procedimento.</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DOCUMENTOS DE HABILITAÇÃO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Conforme previsto no </w:t>
      </w:r>
      <w:r w:rsidR="00FB0747" w:rsidRPr="00CB11F6">
        <w:rPr>
          <w:rFonts w:asciiTheme="minorHAnsi" w:hAnsiTheme="minorHAnsi"/>
          <w:bCs/>
          <w:iCs/>
          <w:sz w:val="22"/>
          <w:szCs w:val="22"/>
        </w:rPr>
        <w:t>ponto 9</w:t>
      </w:r>
      <w:r w:rsidRPr="00CB11F6">
        <w:rPr>
          <w:rFonts w:asciiTheme="minorHAnsi" w:hAnsiTheme="minorHAnsi"/>
          <w:bCs/>
          <w:iCs/>
          <w:sz w:val="22"/>
          <w:szCs w:val="22"/>
        </w:rPr>
        <w:t xml:space="preserve"> do </w:t>
      </w:r>
      <w:r w:rsidR="00FB0747" w:rsidRPr="00CB11F6">
        <w:rPr>
          <w:rFonts w:asciiTheme="minorHAnsi" w:hAnsiTheme="minorHAnsi"/>
          <w:bCs/>
          <w:iCs/>
          <w:sz w:val="22"/>
          <w:szCs w:val="22"/>
        </w:rPr>
        <w:t>regulamento</w:t>
      </w:r>
      <w:r w:rsidRPr="00CB11F6">
        <w:rPr>
          <w:rFonts w:asciiTheme="minorHAnsi" w:hAnsiTheme="minorHAnsi"/>
          <w:bCs/>
          <w:iCs/>
          <w:sz w:val="22"/>
          <w:szCs w:val="22"/>
        </w:rPr>
        <w:t xml:space="preserve"> do procedimento.</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CONDIÇÕES DE PARTICIPAÇÃO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Cumprir com os requisitos elencados nas peças do procedimento.</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PRAZO PARA APRESENTAÇÃO DAS PROPOSTAS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Até às </w:t>
      </w:r>
      <w:proofErr w:type="gramStart"/>
      <w:r w:rsidRPr="00CB11F6">
        <w:rPr>
          <w:rFonts w:asciiTheme="minorHAnsi" w:hAnsiTheme="minorHAnsi"/>
          <w:bCs/>
          <w:iCs/>
          <w:sz w:val="22"/>
          <w:szCs w:val="22"/>
        </w:rPr>
        <w:t>1</w:t>
      </w:r>
      <w:r w:rsidR="00FB0747" w:rsidRPr="00CB11F6">
        <w:rPr>
          <w:rFonts w:asciiTheme="minorHAnsi" w:hAnsiTheme="minorHAnsi"/>
          <w:bCs/>
          <w:iCs/>
          <w:sz w:val="22"/>
          <w:szCs w:val="22"/>
        </w:rPr>
        <w:t>7</w:t>
      </w:r>
      <w:r w:rsidRPr="00CB11F6">
        <w:rPr>
          <w:rFonts w:asciiTheme="minorHAnsi" w:hAnsiTheme="minorHAnsi"/>
          <w:bCs/>
          <w:iCs/>
          <w:sz w:val="22"/>
          <w:szCs w:val="22"/>
        </w:rPr>
        <w:t xml:space="preserve"> </w:t>
      </w:r>
      <w:proofErr w:type="gramEnd"/>
      <w:r w:rsidRPr="00CB11F6">
        <w:rPr>
          <w:rFonts w:asciiTheme="minorHAnsi" w:hAnsiTheme="minorHAnsi"/>
          <w:bCs/>
          <w:iCs/>
          <w:sz w:val="22"/>
          <w:szCs w:val="22"/>
        </w:rPr>
        <w:t xml:space="preserve">: 00 do </w:t>
      </w:r>
      <w:r w:rsidR="0061606E">
        <w:rPr>
          <w:rFonts w:asciiTheme="minorHAnsi" w:hAnsiTheme="minorHAnsi"/>
          <w:bCs/>
          <w:iCs/>
          <w:sz w:val="22"/>
          <w:szCs w:val="22"/>
        </w:rPr>
        <w:t>dia 10 de maio de 2019</w:t>
      </w:r>
      <w:r w:rsidR="00FB0747" w:rsidRPr="00CB11F6">
        <w:rPr>
          <w:rFonts w:asciiTheme="minorHAnsi" w:hAnsiTheme="minorHAnsi"/>
          <w:bCs/>
          <w:iCs/>
          <w:sz w:val="22"/>
          <w:szCs w:val="22"/>
        </w:rPr>
        <w:t>.</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Modo e Local de apresentação das propostas Meio Eletrónico</w:t>
      </w:r>
      <w:r w:rsidR="00FB0747" w:rsidRPr="00CB11F6">
        <w:rPr>
          <w:rFonts w:asciiTheme="minorHAnsi" w:hAnsiTheme="minorHAnsi"/>
          <w:bCs/>
          <w:iCs/>
          <w:sz w:val="22"/>
          <w:szCs w:val="22"/>
        </w:rPr>
        <w:t xml:space="preserve"> </w:t>
      </w:r>
      <w:r w:rsidRPr="00CB11F6">
        <w:rPr>
          <w:rFonts w:asciiTheme="minorHAnsi" w:hAnsiTheme="minorHAnsi"/>
          <w:bCs/>
          <w:iCs/>
          <w:sz w:val="22"/>
          <w:szCs w:val="22"/>
        </w:rPr>
        <w:t>Não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Entidade: </w:t>
      </w:r>
      <w:r w:rsidR="0061606E">
        <w:rPr>
          <w:rFonts w:asciiTheme="minorHAnsi" w:hAnsiTheme="minorHAnsi"/>
          <w:bCs/>
          <w:iCs/>
          <w:sz w:val="22"/>
          <w:szCs w:val="22"/>
        </w:rPr>
        <w:t>Direção de Gestão do Sul</w:t>
      </w:r>
    </w:p>
    <w:p w:rsidR="004445AA" w:rsidRPr="00CB11F6" w:rsidRDefault="00FB0747"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Pessoa: Eng.º Paulo Alves dos Reis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Morada: </w:t>
      </w:r>
      <w:r w:rsidR="00FB0747" w:rsidRPr="00CB11F6">
        <w:rPr>
          <w:rFonts w:asciiTheme="minorHAnsi" w:hAnsiTheme="minorHAnsi"/>
          <w:bCs/>
          <w:iCs/>
          <w:sz w:val="22"/>
          <w:szCs w:val="22"/>
        </w:rPr>
        <w:t>Av. Columbano Bordalo Pinheiro, n.º 5</w:t>
      </w:r>
      <w:r w:rsidR="00FB0747" w:rsidRPr="00CB11F6">
        <w:rPr>
          <w:rFonts w:asciiTheme="minorHAnsi" w:hAnsiTheme="minorHAnsi"/>
          <w:bCs/>
          <w:iCs/>
          <w:sz w:val="22"/>
          <w:szCs w:val="22"/>
        </w:rPr>
        <w:t xml:space="preserve"> </w:t>
      </w:r>
      <w:r w:rsidRPr="00CB11F6">
        <w:rPr>
          <w:rFonts w:asciiTheme="minorHAnsi" w:hAnsiTheme="minorHAnsi"/>
          <w:bCs/>
          <w:iCs/>
          <w:sz w:val="22"/>
          <w:szCs w:val="22"/>
        </w:rPr>
        <w:t xml:space="preserve">- </w:t>
      </w:r>
      <w:r w:rsidR="00FB0747" w:rsidRPr="00CB11F6">
        <w:rPr>
          <w:rFonts w:asciiTheme="minorHAnsi" w:hAnsiTheme="minorHAnsi"/>
          <w:bCs/>
          <w:iCs/>
          <w:sz w:val="22"/>
          <w:szCs w:val="22"/>
        </w:rPr>
        <w:t>1099-019</w:t>
      </w:r>
      <w:r w:rsidR="00FB0747" w:rsidRPr="00CB11F6">
        <w:rPr>
          <w:rFonts w:asciiTheme="minorHAnsi" w:hAnsiTheme="minorHAnsi"/>
          <w:bCs/>
          <w:iCs/>
          <w:sz w:val="22"/>
          <w:szCs w:val="22"/>
        </w:rPr>
        <w:t xml:space="preserve"> LISBOA</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Telefone: </w:t>
      </w:r>
      <w:r w:rsidR="0061606E" w:rsidRPr="00CB11F6">
        <w:rPr>
          <w:rFonts w:asciiTheme="minorHAnsi" w:hAnsiTheme="minorHAnsi"/>
          <w:bCs/>
          <w:iCs/>
          <w:sz w:val="22"/>
          <w:szCs w:val="22"/>
        </w:rPr>
        <w:t>217231528</w:t>
      </w:r>
    </w:p>
    <w:p w:rsidR="004445AA" w:rsidRPr="00CB11F6" w:rsidRDefault="00FB0747" w:rsidP="00CB11F6">
      <w:pPr>
        <w:pStyle w:val="Default"/>
        <w:spacing w:after="80"/>
        <w:jc w:val="both"/>
        <w:rPr>
          <w:rFonts w:asciiTheme="minorHAnsi" w:hAnsiTheme="minorHAnsi"/>
          <w:bCs/>
          <w:iCs/>
          <w:sz w:val="22"/>
          <w:szCs w:val="22"/>
        </w:rPr>
      </w:pPr>
      <w:proofErr w:type="gramStart"/>
      <w:r w:rsidRPr="00CB11F6">
        <w:rPr>
          <w:rFonts w:asciiTheme="minorHAnsi" w:hAnsiTheme="minorHAnsi"/>
          <w:bCs/>
          <w:iCs/>
          <w:sz w:val="22"/>
          <w:szCs w:val="22"/>
        </w:rPr>
        <w:t>Fax</w:t>
      </w:r>
      <w:proofErr w:type="gramEnd"/>
      <w:r w:rsidRPr="00CB11F6">
        <w:rPr>
          <w:rFonts w:asciiTheme="minorHAnsi" w:hAnsiTheme="minorHAnsi"/>
          <w:bCs/>
          <w:iCs/>
          <w:sz w:val="22"/>
          <w:szCs w:val="22"/>
        </w:rPr>
        <w:t xml:space="preserve">: </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DATA, LOCAL E REGRAS DO ATO PÚBLICO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As regras do ato público encontram-se</w:t>
      </w:r>
      <w:r w:rsidR="00FB0747" w:rsidRPr="00CB11F6">
        <w:rPr>
          <w:rFonts w:asciiTheme="minorHAnsi" w:hAnsiTheme="minorHAnsi"/>
          <w:bCs/>
          <w:iCs/>
          <w:sz w:val="22"/>
          <w:szCs w:val="22"/>
        </w:rPr>
        <w:t xml:space="preserve"> </w:t>
      </w:r>
      <w:r w:rsidRPr="00CB11F6">
        <w:rPr>
          <w:rFonts w:asciiTheme="minorHAnsi" w:hAnsiTheme="minorHAnsi"/>
          <w:bCs/>
          <w:iCs/>
          <w:sz w:val="22"/>
          <w:szCs w:val="22"/>
        </w:rPr>
        <w:t>definidas nas peças do procedimento.</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CRITÉRIOS DE SELEÇÃO:</w:t>
      </w:r>
    </w:p>
    <w:p w:rsidR="004445AA" w:rsidRPr="00CB11F6" w:rsidRDefault="0061606E" w:rsidP="00CB11F6">
      <w:pPr>
        <w:pStyle w:val="Default"/>
        <w:spacing w:after="80"/>
        <w:jc w:val="both"/>
        <w:rPr>
          <w:rFonts w:asciiTheme="minorHAnsi" w:hAnsiTheme="minorHAnsi"/>
          <w:bCs/>
          <w:iCs/>
          <w:sz w:val="22"/>
          <w:szCs w:val="22"/>
        </w:rPr>
      </w:pPr>
      <w:r>
        <w:rPr>
          <w:rFonts w:asciiTheme="minorHAnsi" w:hAnsiTheme="minorHAnsi"/>
          <w:bCs/>
          <w:iCs/>
          <w:sz w:val="22"/>
          <w:szCs w:val="22"/>
        </w:rPr>
        <w:t>Preço mais elevado.</w:t>
      </w:r>
      <w:bookmarkStart w:id="24" w:name="_GoBack"/>
      <w:bookmarkEnd w:id="24"/>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PRAZO DURANTE O QUAL OS CONCORRENTES SÃO OBRIGADOS A MANTER AS RESPETIVAS PROPOSTAS</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66 </w:t>
      </w:r>
      <w:proofErr w:type="gramStart"/>
      <w:r w:rsidRPr="00CB11F6">
        <w:rPr>
          <w:rFonts w:asciiTheme="minorHAnsi" w:hAnsiTheme="minorHAnsi"/>
          <w:bCs/>
          <w:iCs/>
          <w:sz w:val="22"/>
          <w:szCs w:val="22"/>
        </w:rPr>
        <w:t>dias</w:t>
      </w:r>
      <w:proofErr w:type="gramEnd"/>
      <w:r w:rsidRPr="00CB11F6">
        <w:rPr>
          <w:rFonts w:asciiTheme="minorHAnsi" w:hAnsiTheme="minorHAnsi"/>
          <w:bCs/>
          <w:iCs/>
          <w:sz w:val="22"/>
          <w:szCs w:val="22"/>
        </w:rPr>
        <w:t xml:space="preserve"> a contar do termo do prazo para a apresentação das propostas</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PRESTAÇÃO DE CAUÇÃO:</w:t>
      </w:r>
    </w:p>
    <w:p w:rsidR="004445AA" w:rsidRPr="00CB11F6" w:rsidRDefault="000C6669"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Não</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DATA DE ENVIO DO ANÚNCIO PARA PUBLICAÇÃO NO DIÁRIO DA REPÚBLICA</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2019/</w:t>
      </w:r>
      <w:r w:rsidR="000C6669" w:rsidRPr="00CB11F6">
        <w:rPr>
          <w:rFonts w:asciiTheme="minorHAnsi" w:hAnsiTheme="minorHAnsi"/>
          <w:bCs/>
          <w:iCs/>
          <w:sz w:val="22"/>
          <w:szCs w:val="22"/>
        </w:rPr>
        <w:t>.../…</w:t>
      </w:r>
    </w:p>
    <w:p w:rsidR="004445AA" w:rsidRPr="00CB11F6" w:rsidRDefault="004445AA" w:rsidP="00CB11F6">
      <w:pPr>
        <w:pStyle w:val="Default"/>
        <w:numPr>
          <w:ilvl w:val="0"/>
          <w:numId w:val="15"/>
        </w:numPr>
        <w:spacing w:before="120" w:after="80"/>
        <w:ind w:left="714" w:hanging="357"/>
        <w:jc w:val="both"/>
        <w:rPr>
          <w:rFonts w:asciiTheme="minorHAnsi" w:hAnsiTheme="minorHAnsi"/>
          <w:bCs/>
          <w:iCs/>
          <w:sz w:val="22"/>
          <w:szCs w:val="22"/>
        </w:rPr>
      </w:pPr>
      <w:r w:rsidRPr="00CB11F6">
        <w:rPr>
          <w:rFonts w:asciiTheme="minorHAnsi" w:hAnsiTheme="minorHAnsi"/>
          <w:bCs/>
          <w:iCs/>
          <w:sz w:val="22"/>
          <w:szCs w:val="22"/>
        </w:rPr>
        <w:t>IDENTIFICAÇÃO DO AUTOR DO ANÚNCIO</w:t>
      </w:r>
    </w:p>
    <w:p w:rsidR="004445AA" w:rsidRPr="00CB11F6" w:rsidRDefault="004445AA" w:rsidP="00CB11F6">
      <w:pPr>
        <w:pStyle w:val="Default"/>
        <w:spacing w:after="80"/>
        <w:jc w:val="both"/>
        <w:rPr>
          <w:rFonts w:asciiTheme="minorHAnsi" w:hAnsiTheme="minorHAnsi"/>
          <w:bCs/>
          <w:iCs/>
          <w:sz w:val="22"/>
          <w:szCs w:val="22"/>
        </w:rPr>
      </w:pPr>
      <w:r w:rsidRPr="00CB11F6">
        <w:rPr>
          <w:rFonts w:asciiTheme="minorHAnsi" w:hAnsiTheme="minorHAnsi"/>
          <w:bCs/>
          <w:iCs/>
          <w:sz w:val="22"/>
          <w:szCs w:val="22"/>
        </w:rPr>
        <w:t xml:space="preserve">Nome: </w:t>
      </w:r>
    </w:p>
    <w:p w:rsidR="00D738E4" w:rsidRPr="00CB11F6" w:rsidRDefault="004445AA" w:rsidP="00CB11F6">
      <w:pPr>
        <w:pStyle w:val="Default"/>
        <w:spacing w:after="80"/>
        <w:jc w:val="both"/>
        <w:rPr>
          <w:rFonts w:asciiTheme="minorHAnsi" w:hAnsiTheme="minorHAnsi" w:cs="Times New Roman"/>
          <w:bCs/>
          <w:iCs/>
          <w:sz w:val="22"/>
          <w:szCs w:val="22"/>
        </w:rPr>
      </w:pPr>
      <w:r w:rsidRPr="00CB11F6">
        <w:rPr>
          <w:rFonts w:asciiTheme="minorHAnsi" w:hAnsiTheme="minorHAnsi" w:cs="Times New Roman"/>
          <w:bCs/>
          <w:iCs/>
          <w:sz w:val="22"/>
          <w:szCs w:val="22"/>
        </w:rPr>
        <w:t xml:space="preserve">Cargo: </w:t>
      </w:r>
    </w:p>
    <w:p w:rsidR="004437FD" w:rsidRPr="004172FE" w:rsidRDefault="004437FD" w:rsidP="001B0000">
      <w:pPr>
        <w:pStyle w:val="Default"/>
        <w:spacing w:before="120" w:after="120" w:line="360" w:lineRule="auto"/>
      </w:pPr>
    </w:p>
    <w:sectPr w:rsidR="004437FD" w:rsidRPr="004172FE" w:rsidSect="00A7349D">
      <w:headerReference w:type="default" r:id="rId11"/>
      <w:footerReference w:type="even" r:id="rId12"/>
      <w:footerReference w:type="default" r:id="rId13"/>
      <w:pgSz w:w="11913" w:h="16834"/>
      <w:pgMar w:top="1701" w:right="1418" w:bottom="1418" w:left="1701" w:header="720" w:footer="1021" w:gutter="0"/>
      <w:pgNumType w:start="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0EE" w:rsidRDefault="007C10EE">
      <w:r>
        <w:separator/>
      </w:r>
    </w:p>
  </w:endnote>
  <w:endnote w:type="continuationSeparator" w:id="0">
    <w:p w:rsidR="007C10EE" w:rsidRDefault="007C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4C" w:rsidRDefault="00510A4C" w:rsidP="00913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10A4C" w:rsidRDefault="00510A4C" w:rsidP="00913A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4C" w:rsidRDefault="00510A4C" w:rsidP="001E27A5">
    <w:pPr>
      <w:pStyle w:val="Footer"/>
      <w:tabs>
        <w:tab w:val="clear" w:pos="4819"/>
        <w:tab w:val="clear" w:pos="9071"/>
        <w:tab w:val="right" w:pos="8789"/>
      </w:tabs>
      <w:ind w:right="360"/>
      <w:jc w:val="right"/>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0EE" w:rsidRDefault="007C10EE">
      <w:r>
        <w:separator/>
      </w:r>
    </w:p>
  </w:footnote>
  <w:footnote w:type="continuationSeparator" w:id="0">
    <w:p w:rsidR="007C10EE" w:rsidRDefault="007C10EE">
      <w:r>
        <w:continuationSeparator/>
      </w:r>
    </w:p>
  </w:footnote>
  <w:footnote w:id="1">
    <w:p w:rsidR="00D763D9" w:rsidRDefault="00D763D9" w:rsidP="00D763D9">
      <w:pPr>
        <w:pStyle w:val="FootnoteText"/>
      </w:pPr>
      <w:r w:rsidRPr="00B51BD1">
        <w:rPr>
          <w:rStyle w:val="FootnoteReference"/>
        </w:rPr>
        <w:footnoteRef/>
      </w:r>
      <w:r w:rsidRPr="00B51BD1">
        <w:t xml:space="preserve"> Indicar o nome completo, estado civil, nome do cônjuge</w:t>
      </w:r>
      <w:proofErr w:type="gramStart"/>
      <w:r w:rsidRPr="00B51BD1">
        <w:t>,</w:t>
      </w:r>
      <w:proofErr w:type="gramEnd"/>
      <w:r w:rsidRPr="00B51BD1">
        <w:t xml:space="preserve"> se for casado, e regime de bens.</w:t>
      </w:r>
      <w:r>
        <w:t xml:space="preserve"> Se for pessoa coletiva, indicar a sua denominação e nomes de identificação e qualidade das pessoas que de acordo com o pacto social as obriga.</w:t>
      </w:r>
    </w:p>
  </w:footnote>
  <w:footnote w:id="2">
    <w:p w:rsidR="00D763D9" w:rsidRDefault="00D763D9" w:rsidP="00D763D9">
      <w:pPr>
        <w:pStyle w:val="FootnoteText"/>
      </w:pPr>
      <w:r>
        <w:rPr>
          <w:rStyle w:val="FootnoteReference"/>
        </w:rPr>
        <w:footnoteRef/>
      </w:r>
      <w:r>
        <w:t xml:space="preserve"> Endereço postal completo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A4C" w:rsidRDefault="00510A4C">
    <w:pPr>
      <w:pStyle w:val="Header"/>
    </w:pPr>
    <w:r>
      <w:rPr>
        <w:noProof/>
      </w:rPr>
      <w:drawing>
        <wp:inline distT="0" distB="0" distL="0" distR="0" wp14:anchorId="06BACAC6" wp14:editId="4701C00E">
          <wp:extent cx="2994409" cy="351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HRU_RGB_b.jpg"/>
                  <pic:cNvPicPr/>
                </pic:nvPicPr>
                <pic:blipFill>
                  <a:blip r:embed="rId1">
                    <a:extLst>
                      <a:ext uri="{28A0092B-C50C-407E-A947-70E740481C1C}">
                        <a14:useLocalDpi xmlns:a14="http://schemas.microsoft.com/office/drawing/2010/main" val="0"/>
                      </a:ext>
                    </a:extLst>
                  </a:blip>
                  <a:stretch>
                    <a:fillRect/>
                  </a:stretch>
                </pic:blipFill>
                <pic:spPr>
                  <a:xfrm>
                    <a:off x="0" y="0"/>
                    <a:ext cx="2990015" cy="3510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1F8C4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A931DB"/>
    <w:multiLevelType w:val="hybridMultilevel"/>
    <w:tmpl w:val="BA7EE392"/>
    <w:lvl w:ilvl="0" w:tplc="7CBA7E24">
      <w:start w:val="1"/>
      <w:numFmt w:val="decimal"/>
      <w:lvlText w:val="%1 - "/>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2" w15:restartNumberingAfterBreak="0">
    <w:nsid w:val="1AB25E88"/>
    <w:multiLevelType w:val="hybridMultilevel"/>
    <w:tmpl w:val="B56C8C10"/>
    <w:lvl w:ilvl="0" w:tplc="08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FC92626"/>
    <w:multiLevelType w:val="hybridMultilevel"/>
    <w:tmpl w:val="EDE4D9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5269DA"/>
    <w:multiLevelType w:val="hybridMultilevel"/>
    <w:tmpl w:val="9B383316"/>
    <w:lvl w:ilvl="0" w:tplc="36CEF458">
      <w:start w:val="1"/>
      <w:numFmt w:val="decimal"/>
      <w:lvlText w:val="%1 - "/>
      <w:lvlJc w:val="left"/>
      <w:pPr>
        <w:ind w:left="720" w:hanging="360"/>
      </w:pPr>
      <w:rPr>
        <w:b w:val="0"/>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5" w15:restartNumberingAfterBreak="0">
    <w:nsid w:val="51905226"/>
    <w:multiLevelType w:val="hybridMultilevel"/>
    <w:tmpl w:val="E92CC604"/>
    <w:lvl w:ilvl="0" w:tplc="20D4ECCE">
      <w:start w:val="1"/>
      <w:numFmt w:val="lowerLetter"/>
      <w:lvlText w:val="%1)"/>
      <w:lvlJc w:val="left"/>
      <w:pPr>
        <w:ind w:left="719" w:hanging="360"/>
      </w:pPr>
      <w:rPr>
        <w:b w:val="0"/>
      </w:rPr>
    </w:lvl>
    <w:lvl w:ilvl="1" w:tplc="08160019" w:tentative="1">
      <w:start w:val="1"/>
      <w:numFmt w:val="lowerLetter"/>
      <w:lvlText w:val="%2."/>
      <w:lvlJc w:val="left"/>
      <w:pPr>
        <w:ind w:left="1439" w:hanging="360"/>
      </w:pPr>
    </w:lvl>
    <w:lvl w:ilvl="2" w:tplc="0816001B" w:tentative="1">
      <w:start w:val="1"/>
      <w:numFmt w:val="lowerRoman"/>
      <w:lvlText w:val="%3."/>
      <w:lvlJc w:val="right"/>
      <w:pPr>
        <w:ind w:left="2159" w:hanging="180"/>
      </w:pPr>
    </w:lvl>
    <w:lvl w:ilvl="3" w:tplc="0816000F" w:tentative="1">
      <w:start w:val="1"/>
      <w:numFmt w:val="decimal"/>
      <w:lvlText w:val="%4."/>
      <w:lvlJc w:val="left"/>
      <w:pPr>
        <w:ind w:left="2879" w:hanging="360"/>
      </w:pPr>
    </w:lvl>
    <w:lvl w:ilvl="4" w:tplc="08160019" w:tentative="1">
      <w:start w:val="1"/>
      <w:numFmt w:val="lowerLetter"/>
      <w:lvlText w:val="%5."/>
      <w:lvlJc w:val="left"/>
      <w:pPr>
        <w:ind w:left="3599" w:hanging="360"/>
      </w:pPr>
    </w:lvl>
    <w:lvl w:ilvl="5" w:tplc="0816001B" w:tentative="1">
      <w:start w:val="1"/>
      <w:numFmt w:val="lowerRoman"/>
      <w:lvlText w:val="%6."/>
      <w:lvlJc w:val="right"/>
      <w:pPr>
        <w:ind w:left="4319" w:hanging="180"/>
      </w:pPr>
    </w:lvl>
    <w:lvl w:ilvl="6" w:tplc="0816000F" w:tentative="1">
      <w:start w:val="1"/>
      <w:numFmt w:val="decimal"/>
      <w:lvlText w:val="%7."/>
      <w:lvlJc w:val="left"/>
      <w:pPr>
        <w:ind w:left="5039" w:hanging="360"/>
      </w:pPr>
    </w:lvl>
    <w:lvl w:ilvl="7" w:tplc="08160019" w:tentative="1">
      <w:start w:val="1"/>
      <w:numFmt w:val="lowerLetter"/>
      <w:lvlText w:val="%8."/>
      <w:lvlJc w:val="left"/>
      <w:pPr>
        <w:ind w:left="5759" w:hanging="360"/>
      </w:pPr>
    </w:lvl>
    <w:lvl w:ilvl="8" w:tplc="0816001B" w:tentative="1">
      <w:start w:val="1"/>
      <w:numFmt w:val="lowerRoman"/>
      <w:lvlText w:val="%9."/>
      <w:lvlJc w:val="right"/>
      <w:pPr>
        <w:ind w:left="6479" w:hanging="180"/>
      </w:pPr>
    </w:lvl>
  </w:abstractNum>
  <w:abstractNum w:abstractNumId="6" w15:restartNumberingAfterBreak="0">
    <w:nsid w:val="59474F2F"/>
    <w:multiLevelType w:val="hybridMultilevel"/>
    <w:tmpl w:val="CE182AE0"/>
    <w:lvl w:ilvl="0" w:tplc="574458D2">
      <w:start w:val="1"/>
      <w:numFmt w:val="decimal"/>
      <w:lvlText w:val="%1 - "/>
      <w:lvlJc w:val="left"/>
      <w:pPr>
        <w:ind w:left="1080" w:hanging="360"/>
      </w:pPr>
      <w:rPr>
        <w:b w:val="0"/>
      </w:rPr>
    </w:lvl>
    <w:lvl w:ilvl="1" w:tplc="08160019">
      <w:start w:val="1"/>
      <w:numFmt w:val="lowerLetter"/>
      <w:lvlText w:val="%2."/>
      <w:lvlJc w:val="left"/>
      <w:pPr>
        <w:ind w:left="1800" w:hanging="360"/>
      </w:pPr>
    </w:lvl>
    <w:lvl w:ilvl="2" w:tplc="0816001B">
      <w:start w:val="1"/>
      <w:numFmt w:val="lowerRoman"/>
      <w:lvlText w:val="%3."/>
      <w:lvlJc w:val="right"/>
      <w:pPr>
        <w:ind w:left="2520" w:hanging="180"/>
      </w:pPr>
    </w:lvl>
    <w:lvl w:ilvl="3" w:tplc="0816000F">
      <w:start w:val="1"/>
      <w:numFmt w:val="decimal"/>
      <w:lvlText w:val="%4."/>
      <w:lvlJc w:val="left"/>
      <w:pPr>
        <w:ind w:left="3240" w:hanging="360"/>
      </w:pPr>
    </w:lvl>
    <w:lvl w:ilvl="4" w:tplc="08160019">
      <w:start w:val="1"/>
      <w:numFmt w:val="lowerLetter"/>
      <w:lvlText w:val="%5."/>
      <w:lvlJc w:val="left"/>
      <w:pPr>
        <w:ind w:left="3960" w:hanging="360"/>
      </w:pPr>
    </w:lvl>
    <w:lvl w:ilvl="5" w:tplc="0816001B">
      <w:start w:val="1"/>
      <w:numFmt w:val="lowerRoman"/>
      <w:lvlText w:val="%6."/>
      <w:lvlJc w:val="right"/>
      <w:pPr>
        <w:ind w:left="4680" w:hanging="180"/>
      </w:pPr>
    </w:lvl>
    <w:lvl w:ilvl="6" w:tplc="0816000F">
      <w:start w:val="1"/>
      <w:numFmt w:val="decimal"/>
      <w:lvlText w:val="%7."/>
      <w:lvlJc w:val="left"/>
      <w:pPr>
        <w:ind w:left="5400" w:hanging="360"/>
      </w:pPr>
    </w:lvl>
    <w:lvl w:ilvl="7" w:tplc="08160019">
      <w:start w:val="1"/>
      <w:numFmt w:val="lowerLetter"/>
      <w:lvlText w:val="%8."/>
      <w:lvlJc w:val="left"/>
      <w:pPr>
        <w:ind w:left="6120" w:hanging="360"/>
      </w:pPr>
    </w:lvl>
    <w:lvl w:ilvl="8" w:tplc="0816001B">
      <w:start w:val="1"/>
      <w:numFmt w:val="lowerRoman"/>
      <w:lvlText w:val="%9."/>
      <w:lvlJc w:val="right"/>
      <w:pPr>
        <w:ind w:left="6840" w:hanging="180"/>
      </w:pPr>
    </w:lvl>
  </w:abstractNum>
  <w:abstractNum w:abstractNumId="7" w15:restartNumberingAfterBreak="0">
    <w:nsid w:val="5BF75CFE"/>
    <w:multiLevelType w:val="hybridMultilevel"/>
    <w:tmpl w:val="920EA5B0"/>
    <w:lvl w:ilvl="0" w:tplc="0809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8" w15:restartNumberingAfterBreak="0">
    <w:nsid w:val="5C25529E"/>
    <w:multiLevelType w:val="hybridMultilevel"/>
    <w:tmpl w:val="635AF7F2"/>
    <w:lvl w:ilvl="0" w:tplc="08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0FB5627"/>
    <w:multiLevelType w:val="hybridMultilevel"/>
    <w:tmpl w:val="4FE6B96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718671E6"/>
    <w:multiLevelType w:val="hybridMultilevel"/>
    <w:tmpl w:val="B492CDB0"/>
    <w:lvl w:ilvl="0" w:tplc="08160001">
      <w:start w:val="1"/>
      <w:numFmt w:val="bullet"/>
      <w:lvlText w:val=""/>
      <w:lvlJc w:val="left"/>
      <w:pPr>
        <w:ind w:left="1800" w:hanging="360"/>
      </w:pPr>
      <w:rPr>
        <w:rFonts w:ascii="Symbol" w:hAnsi="Symbol"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11" w15:restartNumberingAfterBreak="0">
    <w:nsid w:val="73542D80"/>
    <w:multiLevelType w:val="hybridMultilevel"/>
    <w:tmpl w:val="6A56E352"/>
    <w:lvl w:ilvl="0" w:tplc="08160001">
      <w:start w:val="1"/>
      <w:numFmt w:val="bullet"/>
      <w:lvlText w:val=""/>
      <w:lvlJc w:val="left"/>
      <w:pPr>
        <w:ind w:left="1800" w:hanging="360"/>
      </w:pPr>
      <w:rPr>
        <w:rFonts w:ascii="Symbol" w:hAnsi="Symbol"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12" w15:restartNumberingAfterBreak="0">
    <w:nsid w:val="7BF10CFE"/>
    <w:multiLevelType w:val="hybridMultilevel"/>
    <w:tmpl w:val="BFDA8232"/>
    <w:lvl w:ilvl="0" w:tplc="839A0D2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3" w15:restartNumberingAfterBreak="0">
    <w:nsid w:val="7D9B027F"/>
    <w:multiLevelType w:val="hybridMultilevel"/>
    <w:tmpl w:val="BA72362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10"/>
  </w:num>
  <w:num w:numId="5">
    <w:abstractNumId w:val="11"/>
  </w:num>
  <w:num w:numId="6">
    <w:abstractNumId w:val="0"/>
  </w:num>
  <w:num w:numId="7">
    <w:abstractNumId w:val="7"/>
  </w:num>
  <w:num w:numId="8">
    <w:abstractNumId w:val="2"/>
  </w:num>
  <w:num w:numId="9">
    <w:abstractNumId w:val="8"/>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EF"/>
    <w:rsid w:val="000062D1"/>
    <w:rsid w:val="0001329B"/>
    <w:rsid w:val="000210B8"/>
    <w:rsid w:val="000214D0"/>
    <w:rsid w:val="000410D2"/>
    <w:rsid w:val="00043F0A"/>
    <w:rsid w:val="00045A5F"/>
    <w:rsid w:val="00051784"/>
    <w:rsid w:val="00054E2B"/>
    <w:rsid w:val="0005501A"/>
    <w:rsid w:val="00056748"/>
    <w:rsid w:val="000576DC"/>
    <w:rsid w:val="00057D2A"/>
    <w:rsid w:val="00062311"/>
    <w:rsid w:val="00062F3C"/>
    <w:rsid w:val="00064446"/>
    <w:rsid w:val="0006676C"/>
    <w:rsid w:val="0007016F"/>
    <w:rsid w:val="00077BCB"/>
    <w:rsid w:val="0008409A"/>
    <w:rsid w:val="000A4810"/>
    <w:rsid w:val="000B6A93"/>
    <w:rsid w:val="000B7E11"/>
    <w:rsid w:val="000C214E"/>
    <w:rsid w:val="000C6669"/>
    <w:rsid w:val="000C7679"/>
    <w:rsid w:val="000D48B3"/>
    <w:rsid w:val="000E31C0"/>
    <w:rsid w:val="000E79D6"/>
    <w:rsid w:val="000F1055"/>
    <w:rsid w:val="000F3D42"/>
    <w:rsid w:val="000F3EED"/>
    <w:rsid w:val="00100B40"/>
    <w:rsid w:val="00104C54"/>
    <w:rsid w:val="001065D7"/>
    <w:rsid w:val="00112A6B"/>
    <w:rsid w:val="00136353"/>
    <w:rsid w:val="00150CC0"/>
    <w:rsid w:val="001534BB"/>
    <w:rsid w:val="00155D8C"/>
    <w:rsid w:val="0016581D"/>
    <w:rsid w:val="001752D9"/>
    <w:rsid w:val="00182A9F"/>
    <w:rsid w:val="00190A81"/>
    <w:rsid w:val="001A0CC8"/>
    <w:rsid w:val="001A32C2"/>
    <w:rsid w:val="001A4312"/>
    <w:rsid w:val="001B0000"/>
    <w:rsid w:val="001B00EE"/>
    <w:rsid w:val="001B080C"/>
    <w:rsid w:val="001B1336"/>
    <w:rsid w:val="001C3405"/>
    <w:rsid w:val="001C4004"/>
    <w:rsid w:val="001E27A5"/>
    <w:rsid w:val="001E7C3C"/>
    <w:rsid w:val="001F08F2"/>
    <w:rsid w:val="001F5DCF"/>
    <w:rsid w:val="001F6419"/>
    <w:rsid w:val="001F7477"/>
    <w:rsid w:val="002011B7"/>
    <w:rsid w:val="002018BF"/>
    <w:rsid w:val="00205B16"/>
    <w:rsid w:val="0021773C"/>
    <w:rsid w:val="002209C1"/>
    <w:rsid w:val="002358BE"/>
    <w:rsid w:val="0023606C"/>
    <w:rsid w:val="00251BC7"/>
    <w:rsid w:val="0025549B"/>
    <w:rsid w:val="00263487"/>
    <w:rsid w:val="00270836"/>
    <w:rsid w:val="002721C6"/>
    <w:rsid w:val="00283A14"/>
    <w:rsid w:val="002841B9"/>
    <w:rsid w:val="00284223"/>
    <w:rsid w:val="00285B92"/>
    <w:rsid w:val="00291048"/>
    <w:rsid w:val="00295EE1"/>
    <w:rsid w:val="002B1E70"/>
    <w:rsid w:val="002B20D2"/>
    <w:rsid w:val="002B2340"/>
    <w:rsid w:val="002C4383"/>
    <w:rsid w:val="002E1928"/>
    <w:rsid w:val="002E4699"/>
    <w:rsid w:val="002F19BB"/>
    <w:rsid w:val="003076D5"/>
    <w:rsid w:val="00313F63"/>
    <w:rsid w:val="00316C50"/>
    <w:rsid w:val="003201EC"/>
    <w:rsid w:val="00323B8E"/>
    <w:rsid w:val="00324F45"/>
    <w:rsid w:val="0033347A"/>
    <w:rsid w:val="00340B3E"/>
    <w:rsid w:val="00341317"/>
    <w:rsid w:val="00344009"/>
    <w:rsid w:val="003472A5"/>
    <w:rsid w:val="00350229"/>
    <w:rsid w:val="00365EE0"/>
    <w:rsid w:val="00377B1F"/>
    <w:rsid w:val="00380BE5"/>
    <w:rsid w:val="00381AC9"/>
    <w:rsid w:val="00385EC9"/>
    <w:rsid w:val="00387004"/>
    <w:rsid w:val="00391DD3"/>
    <w:rsid w:val="003945EF"/>
    <w:rsid w:val="003A50DE"/>
    <w:rsid w:val="003B3441"/>
    <w:rsid w:val="003B4BF0"/>
    <w:rsid w:val="003D3408"/>
    <w:rsid w:val="003E5378"/>
    <w:rsid w:val="003F614A"/>
    <w:rsid w:val="004000AF"/>
    <w:rsid w:val="004038A1"/>
    <w:rsid w:val="004172FE"/>
    <w:rsid w:val="004177A2"/>
    <w:rsid w:val="004231E9"/>
    <w:rsid w:val="004234ED"/>
    <w:rsid w:val="00431199"/>
    <w:rsid w:val="00433FDD"/>
    <w:rsid w:val="004437FD"/>
    <w:rsid w:val="004445AA"/>
    <w:rsid w:val="004466B4"/>
    <w:rsid w:val="004467DE"/>
    <w:rsid w:val="0045110B"/>
    <w:rsid w:val="00452882"/>
    <w:rsid w:val="00454079"/>
    <w:rsid w:val="004779A0"/>
    <w:rsid w:val="00477CCC"/>
    <w:rsid w:val="00480157"/>
    <w:rsid w:val="0048479F"/>
    <w:rsid w:val="0049450A"/>
    <w:rsid w:val="00494777"/>
    <w:rsid w:val="004A4BDE"/>
    <w:rsid w:val="004B0160"/>
    <w:rsid w:val="004B3018"/>
    <w:rsid w:val="004C11AC"/>
    <w:rsid w:val="004C4B5C"/>
    <w:rsid w:val="004E7F36"/>
    <w:rsid w:val="004F079C"/>
    <w:rsid w:val="004F3655"/>
    <w:rsid w:val="004F3B55"/>
    <w:rsid w:val="005032AA"/>
    <w:rsid w:val="005040BB"/>
    <w:rsid w:val="00505583"/>
    <w:rsid w:val="00510A4C"/>
    <w:rsid w:val="005267F3"/>
    <w:rsid w:val="00531211"/>
    <w:rsid w:val="00532EC1"/>
    <w:rsid w:val="00550569"/>
    <w:rsid w:val="00557252"/>
    <w:rsid w:val="0056728E"/>
    <w:rsid w:val="00575E9E"/>
    <w:rsid w:val="00576A9F"/>
    <w:rsid w:val="00577B2F"/>
    <w:rsid w:val="005842A2"/>
    <w:rsid w:val="005942AB"/>
    <w:rsid w:val="005A1080"/>
    <w:rsid w:val="005A299B"/>
    <w:rsid w:val="005A6107"/>
    <w:rsid w:val="005B0EA0"/>
    <w:rsid w:val="005B21A2"/>
    <w:rsid w:val="005B3139"/>
    <w:rsid w:val="005B61CF"/>
    <w:rsid w:val="005B6C87"/>
    <w:rsid w:val="005D1DBD"/>
    <w:rsid w:val="005D21D9"/>
    <w:rsid w:val="005D69D2"/>
    <w:rsid w:val="005E338C"/>
    <w:rsid w:val="005E6B85"/>
    <w:rsid w:val="005F40C1"/>
    <w:rsid w:val="006030A7"/>
    <w:rsid w:val="006037F6"/>
    <w:rsid w:val="00606522"/>
    <w:rsid w:val="006067C5"/>
    <w:rsid w:val="0061606E"/>
    <w:rsid w:val="00620350"/>
    <w:rsid w:val="00624638"/>
    <w:rsid w:val="00625B38"/>
    <w:rsid w:val="00625EAA"/>
    <w:rsid w:val="006266F6"/>
    <w:rsid w:val="0063439B"/>
    <w:rsid w:val="00634EFC"/>
    <w:rsid w:val="00640C07"/>
    <w:rsid w:val="00643057"/>
    <w:rsid w:val="006513DD"/>
    <w:rsid w:val="00652375"/>
    <w:rsid w:val="00652617"/>
    <w:rsid w:val="006529D6"/>
    <w:rsid w:val="00662A75"/>
    <w:rsid w:val="00670C5E"/>
    <w:rsid w:val="0067150C"/>
    <w:rsid w:val="006724A4"/>
    <w:rsid w:val="00676CB8"/>
    <w:rsid w:val="006802F2"/>
    <w:rsid w:val="00685395"/>
    <w:rsid w:val="0069363E"/>
    <w:rsid w:val="006A64AD"/>
    <w:rsid w:val="006B089D"/>
    <w:rsid w:val="006B1CE4"/>
    <w:rsid w:val="006C0895"/>
    <w:rsid w:val="006D501F"/>
    <w:rsid w:val="006D6A55"/>
    <w:rsid w:val="006E1FD8"/>
    <w:rsid w:val="006E3D1B"/>
    <w:rsid w:val="006F025D"/>
    <w:rsid w:val="00700DCF"/>
    <w:rsid w:val="00722A8F"/>
    <w:rsid w:val="00723B12"/>
    <w:rsid w:val="0072725E"/>
    <w:rsid w:val="00732DF6"/>
    <w:rsid w:val="00740100"/>
    <w:rsid w:val="00743E9B"/>
    <w:rsid w:val="007447A4"/>
    <w:rsid w:val="00746D94"/>
    <w:rsid w:val="00746E21"/>
    <w:rsid w:val="007473B5"/>
    <w:rsid w:val="00754CF0"/>
    <w:rsid w:val="00761477"/>
    <w:rsid w:val="00764CB2"/>
    <w:rsid w:val="00766644"/>
    <w:rsid w:val="007808AF"/>
    <w:rsid w:val="00782F7B"/>
    <w:rsid w:val="00784CC3"/>
    <w:rsid w:val="00793534"/>
    <w:rsid w:val="00794CDF"/>
    <w:rsid w:val="007B1842"/>
    <w:rsid w:val="007B3BC8"/>
    <w:rsid w:val="007B3F7A"/>
    <w:rsid w:val="007C10EE"/>
    <w:rsid w:val="007D0193"/>
    <w:rsid w:val="007D0398"/>
    <w:rsid w:val="007D3415"/>
    <w:rsid w:val="007E62CE"/>
    <w:rsid w:val="007E68B3"/>
    <w:rsid w:val="007E7C98"/>
    <w:rsid w:val="007E7F4D"/>
    <w:rsid w:val="007F1A2D"/>
    <w:rsid w:val="007F20FC"/>
    <w:rsid w:val="007F4FA1"/>
    <w:rsid w:val="007F79FE"/>
    <w:rsid w:val="00805438"/>
    <w:rsid w:val="00813ECF"/>
    <w:rsid w:val="00840277"/>
    <w:rsid w:val="00840A00"/>
    <w:rsid w:val="0084599A"/>
    <w:rsid w:val="00851BD2"/>
    <w:rsid w:val="0087040E"/>
    <w:rsid w:val="008721AF"/>
    <w:rsid w:val="0087361A"/>
    <w:rsid w:val="0087516E"/>
    <w:rsid w:val="008851F1"/>
    <w:rsid w:val="0088736B"/>
    <w:rsid w:val="00892F44"/>
    <w:rsid w:val="00896168"/>
    <w:rsid w:val="008A7D15"/>
    <w:rsid w:val="008B23A0"/>
    <w:rsid w:val="008B7122"/>
    <w:rsid w:val="008C1B0E"/>
    <w:rsid w:val="008C20BB"/>
    <w:rsid w:val="008C336F"/>
    <w:rsid w:val="008C74FD"/>
    <w:rsid w:val="008D011C"/>
    <w:rsid w:val="008D0B98"/>
    <w:rsid w:val="008D249D"/>
    <w:rsid w:val="008D54D4"/>
    <w:rsid w:val="008D675C"/>
    <w:rsid w:val="008E0676"/>
    <w:rsid w:val="008E14B2"/>
    <w:rsid w:val="008E4169"/>
    <w:rsid w:val="008F3EBF"/>
    <w:rsid w:val="0091043F"/>
    <w:rsid w:val="00913A7D"/>
    <w:rsid w:val="00924315"/>
    <w:rsid w:val="00930550"/>
    <w:rsid w:val="00931608"/>
    <w:rsid w:val="00932BE4"/>
    <w:rsid w:val="00951DC1"/>
    <w:rsid w:val="009658CA"/>
    <w:rsid w:val="009665E7"/>
    <w:rsid w:val="0098067C"/>
    <w:rsid w:val="00981474"/>
    <w:rsid w:val="00996B00"/>
    <w:rsid w:val="009A5777"/>
    <w:rsid w:val="009A61EC"/>
    <w:rsid w:val="009A6735"/>
    <w:rsid w:val="009B1496"/>
    <w:rsid w:val="009C2FF0"/>
    <w:rsid w:val="009C5FCE"/>
    <w:rsid w:val="009C7C53"/>
    <w:rsid w:val="009D6D0B"/>
    <w:rsid w:val="009F13F9"/>
    <w:rsid w:val="009F4872"/>
    <w:rsid w:val="00A23E53"/>
    <w:rsid w:val="00A240E4"/>
    <w:rsid w:val="00A241B1"/>
    <w:rsid w:val="00A3238E"/>
    <w:rsid w:val="00A341F5"/>
    <w:rsid w:val="00A469B0"/>
    <w:rsid w:val="00A55643"/>
    <w:rsid w:val="00A60D13"/>
    <w:rsid w:val="00A634DF"/>
    <w:rsid w:val="00A7189A"/>
    <w:rsid w:val="00A7349D"/>
    <w:rsid w:val="00A7407D"/>
    <w:rsid w:val="00A75DF9"/>
    <w:rsid w:val="00A807B4"/>
    <w:rsid w:val="00A91879"/>
    <w:rsid w:val="00A92979"/>
    <w:rsid w:val="00AB2704"/>
    <w:rsid w:val="00AC3104"/>
    <w:rsid w:val="00AC65B1"/>
    <w:rsid w:val="00AD2D8C"/>
    <w:rsid w:val="00AE32B6"/>
    <w:rsid w:val="00AF4461"/>
    <w:rsid w:val="00AF5FB6"/>
    <w:rsid w:val="00B001A2"/>
    <w:rsid w:val="00B02251"/>
    <w:rsid w:val="00B05FFC"/>
    <w:rsid w:val="00B06CDE"/>
    <w:rsid w:val="00B12C8C"/>
    <w:rsid w:val="00B14DAE"/>
    <w:rsid w:val="00B16A5D"/>
    <w:rsid w:val="00B17CE4"/>
    <w:rsid w:val="00B22319"/>
    <w:rsid w:val="00B22407"/>
    <w:rsid w:val="00B26321"/>
    <w:rsid w:val="00B30B67"/>
    <w:rsid w:val="00B337A0"/>
    <w:rsid w:val="00B469E3"/>
    <w:rsid w:val="00B51BD1"/>
    <w:rsid w:val="00B556EC"/>
    <w:rsid w:val="00B5791C"/>
    <w:rsid w:val="00B75785"/>
    <w:rsid w:val="00B81D1C"/>
    <w:rsid w:val="00B86B4A"/>
    <w:rsid w:val="00B8723C"/>
    <w:rsid w:val="00B93873"/>
    <w:rsid w:val="00BA400A"/>
    <w:rsid w:val="00BA4FB4"/>
    <w:rsid w:val="00BA6A60"/>
    <w:rsid w:val="00BB6483"/>
    <w:rsid w:val="00BC0E5A"/>
    <w:rsid w:val="00BD1398"/>
    <w:rsid w:val="00BD451B"/>
    <w:rsid w:val="00BE03C3"/>
    <w:rsid w:val="00BE1405"/>
    <w:rsid w:val="00C01A08"/>
    <w:rsid w:val="00C17AD3"/>
    <w:rsid w:val="00C20F2F"/>
    <w:rsid w:val="00C40C13"/>
    <w:rsid w:val="00C52921"/>
    <w:rsid w:val="00C60AB9"/>
    <w:rsid w:val="00C66DD5"/>
    <w:rsid w:val="00C705C8"/>
    <w:rsid w:val="00C70BA4"/>
    <w:rsid w:val="00C73EC4"/>
    <w:rsid w:val="00C7638E"/>
    <w:rsid w:val="00C770EA"/>
    <w:rsid w:val="00C82063"/>
    <w:rsid w:val="00C827EC"/>
    <w:rsid w:val="00C8679B"/>
    <w:rsid w:val="00C93EA6"/>
    <w:rsid w:val="00CA190C"/>
    <w:rsid w:val="00CB11F6"/>
    <w:rsid w:val="00CC1929"/>
    <w:rsid w:val="00CC5954"/>
    <w:rsid w:val="00CE2C08"/>
    <w:rsid w:val="00CE7BA0"/>
    <w:rsid w:val="00CF04C4"/>
    <w:rsid w:val="00CF5D18"/>
    <w:rsid w:val="00CF7441"/>
    <w:rsid w:val="00D05303"/>
    <w:rsid w:val="00D12A9D"/>
    <w:rsid w:val="00D143EE"/>
    <w:rsid w:val="00D15B3D"/>
    <w:rsid w:val="00D17551"/>
    <w:rsid w:val="00D20A88"/>
    <w:rsid w:val="00D37244"/>
    <w:rsid w:val="00D52768"/>
    <w:rsid w:val="00D554C7"/>
    <w:rsid w:val="00D57B36"/>
    <w:rsid w:val="00D60107"/>
    <w:rsid w:val="00D617D0"/>
    <w:rsid w:val="00D738E4"/>
    <w:rsid w:val="00D763D9"/>
    <w:rsid w:val="00D80ADC"/>
    <w:rsid w:val="00D87568"/>
    <w:rsid w:val="00D910C6"/>
    <w:rsid w:val="00D911C4"/>
    <w:rsid w:val="00D96B6F"/>
    <w:rsid w:val="00DA140D"/>
    <w:rsid w:val="00DB2D7C"/>
    <w:rsid w:val="00DB3DCD"/>
    <w:rsid w:val="00DB46F7"/>
    <w:rsid w:val="00DD0463"/>
    <w:rsid w:val="00DE5C06"/>
    <w:rsid w:val="00DF58B2"/>
    <w:rsid w:val="00DF7556"/>
    <w:rsid w:val="00DF76D6"/>
    <w:rsid w:val="00E177E0"/>
    <w:rsid w:val="00E212A4"/>
    <w:rsid w:val="00E22515"/>
    <w:rsid w:val="00E41FF1"/>
    <w:rsid w:val="00E42E74"/>
    <w:rsid w:val="00E4628A"/>
    <w:rsid w:val="00E4695C"/>
    <w:rsid w:val="00E520DA"/>
    <w:rsid w:val="00E55179"/>
    <w:rsid w:val="00E6126A"/>
    <w:rsid w:val="00E66856"/>
    <w:rsid w:val="00E678EB"/>
    <w:rsid w:val="00E857F5"/>
    <w:rsid w:val="00E87C0E"/>
    <w:rsid w:val="00EA77AE"/>
    <w:rsid w:val="00EB06B6"/>
    <w:rsid w:val="00EB7527"/>
    <w:rsid w:val="00EB7F9C"/>
    <w:rsid w:val="00ED609D"/>
    <w:rsid w:val="00EE3D83"/>
    <w:rsid w:val="00EF1ABE"/>
    <w:rsid w:val="00EF7210"/>
    <w:rsid w:val="00F045BC"/>
    <w:rsid w:val="00F04BA8"/>
    <w:rsid w:val="00F0521C"/>
    <w:rsid w:val="00F10977"/>
    <w:rsid w:val="00F15A7F"/>
    <w:rsid w:val="00F16FFF"/>
    <w:rsid w:val="00F344E0"/>
    <w:rsid w:val="00F36521"/>
    <w:rsid w:val="00F40AD3"/>
    <w:rsid w:val="00F46F8D"/>
    <w:rsid w:val="00F52876"/>
    <w:rsid w:val="00F52D9E"/>
    <w:rsid w:val="00F56DC9"/>
    <w:rsid w:val="00F7155D"/>
    <w:rsid w:val="00F74DB7"/>
    <w:rsid w:val="00F83A6B"/>
    <w:rsid w:val="00F848FF"/>
    <w:rsid w:val="00FA16A3"/>
    <w:rsid w:val="00FA435E"/>
    <w:rsid w:val="00FB0747"/>
    <w:rsid w:val="00FB60FD"/>
    <w:rsid w:val="00FB619C"/>
    <w:rsid w:val="00FB6EC0"/>
    <w:rsid w:val="00FC34B6"/>
    <w:rsid w:val="00FD3953"/>
    <w:rsid w:val="00FD46B1"/>
    <w:rsid w:val="00FE17F5"/>
    <w:rsid w:val="00FE24DA"/>
    <w:rsid w:val="00FE5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2A8487-5F96-43DF-8FA4-53A19E5B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5EF"/>
    <w:pPr>
      <w:spacing w:after="0" w:line="240" w:lineRule="auto"/>
    </w:pPr>
    <w:rPr>
      <w:rFonts w:ascii="Times New Roman" w:eastAsia="Times New Roman" w:hAnsi="Times New Roman" w:cs="Times New Roman"/>
      <w:sz w:val="26"/>
      <w:szCs w:val="20"/>
      <w:lang w:val="pt-PT" w:eastAsia="pt-PT"/>
    </w:rPr>
  </w:style>
  <w:style w:type="paragraph" w:styleId="Heading1">
    <w:name w:val="heading 1"/>
    <w:basedOn w:val="Normal"/>
    <w:next w:val="Normal"/>
    <w:link w:val="Heading1Char"/>
    <w:uiPriority w:val="9"/>
    <w:qFormat/>
    <w:rsid w:val="0006444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45EF"/>
    <w:pPr>
      <w:tabs>
        <w:tab w:val="center" w:pos="4819"/>
        <w:tab w:val="right" w:pos="9071"/>
      </w:tabs>
    </w:pPr>
  </w:style>
  <w:style w:type="character" w:customStyle="1" w:styleId="FooterChar">
    <w:name w:val="Footer Char"/>
    <w:basedOn w:val="DefaultParagraphFont"/>
    <w:link w:val="Footer"/>
    <w:uiPriority w:val="99"/>
    <w:rsid w:val="003945EF"/>
    <w:rPr>
      <w:rFonts w:ascii="Times New Roman" w:eastAsia="Times New Roman" w:hAnsi="Times New Roman" w:cs="Times New Roman"/>
      <w:sz w:val="26"/>
      <w:szCs w:val="20"/>
      <w:lang w:val="pt-PT" w:eastAsia="pt-PT"/>
    </w:rPr>
  </w:style>
  <w:style w:type="character" w:styleId="PageNumber">
    <w:name w:val="page number"/>
    <w:basedOn w:val="DefaultParagraphFont"/>
    <w:rsid w:val="003945EF"/>
  </w:style>
  <w:style w:type="character" w:styleId="Hyperlink">
    <w:name w:val="Hyperlink"/>
    <w:uiPriority w:val="99"/>
    <w:rsid w:val="003945EF"/>
    <w:rPr>
      <w:color w:val="0000FF"/>
      <w:u w:val="single"/>
    </w:rPr>
  </w:style>
  <w:style w:type="paragraph" w:styleId="Header">
    <w:name w:val="header"/>
    <w:basedOn w:val="Normal"/>
    <w:link w:val="HeaderChar"/>
    <w:uiPriority w:val="99"/>
    <w:unhideWhenUsed/>
    <w:rsid w:val="001E27A5"/>
    <w:pPr>
      <w:tabs>
        <w:tab w:val="center" w:pos="4513"/>
        <w:tab w:val="right" w:pos="9026"/>
      </w:tabs>
    </w:pPr>
  </w:style>
  <w:style w:type="character" w:customStyle="1" w:styleId="HeaderChar">
    <w:name w:val="Header Char"/>
    <w:basedOn w:val="DefaultParagraphFont"/>
    <w:link w:val="Header"/>
    <w:uiPriority w:val="99"/>
    <w:rsid w:val="001E27A5"/>
    <w:rPr>
      <w:rFonts w:ascii="Times New Roman" w:eastAsia="Times New Roman" w:hAnsi="Times New Roman" w:cs="Times New Roman"/>
      <w:sz w:val="26"/>
      <w:szCs w:val="20"/>
      <w:lang w:val="pt-PT" w:eastAsia="pt-PT"/>
    </w:rPr>
  </w:style>
  <w:style w:type="paragraph" w:styleId="BalloonText">
    <w:name w:val="Balloon Text"/>
    <w:basedOn w:val="Normal"/>
    <w:link w:val="BalloonTextChar"/>
    <w:uiPriority w:val="99"/>
    <w:semiHidden/>
    <w:unhideWhenUsed/>
    <w:rsid w:val="00743E9B"/>
    <w:rPr>
      <w:rFonts w:ascii="Tahoma" w:hAnsi="Tahoma" w:cs="Tahoma"/>
      <w:sz w:val="16"/>
      <w:szCs w:val="16"/>
    </w:rPr>
  </w:style>
  <w:style w:type="character" w:customStyle="1" w:styleId="BalloonTextChar">
    <w:name w:val="Balloon Text Char"/>
    <w:basedOn w:val="DefaultParagraphFont"/>
    <w:link w:val="BalloonText"/>
    <w:uiPriority w:val="99"/>
    <w:semiHidden/>
    <w:rsid w:val="00743E9B"/>
    <w:rPr>
      <w:rFonts w:ascii="Tahoma" w:eastAsia="Times New Roman" w:hAnsi="Tahoma" w:cs="Tahoma"/>
      <w:sz w:val="16"/>
      <w:szCs w:val="16"/>
      <w:lang w:val="pt-PT" w:eastAsia="pt-PT"/>
    </w:rPr>
  </w:style>
  <w:style w:type="paragraph" w:styleId="FootnoteText">
    <w:name w:val="footnote text"/>
    <w:basedOn w:val="Normal"/>
    <w:link w:val="FootnoteTextChar"/>
    <w:uiPriority w:val="99"/>
    <w:semiHidden/>
    <w:unhideWhenUsed/>
    <w:rsid w:val="00433FDD"/>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433FDD"/>
    <w:rPr>
      <w:sz w:val="20"/>
      <w:szCs w:val="20"/>
      <w:lang w:val="pt-PT"/>
    </w:rPr>
  </w:style>
  <w:style w:type="character" w:styleId="FootnoteReference">
    <w:name w:val="footnote reference"/>
    <w:basedOn w:val="DefaultParagraphFont"/>
    <w:uiPriority w:val="99"/>
    <w:semiHidden/>
    <w:unhideWhenUsed/>
    <w:rsid w:val="00433FDD"/>
    <w:rPr>
      <w:vertAlign w:val="superscript"/>
    </w:rPr>
  </w:style>
  <w:style w:type="paragraph" w:styleId="ListParagraph">
    <w:name w:val="List Paragraph"/>
    <w:basedOn w:val="Normal"/>
    <w:uiPriority w:val="34"/>
    <w:qFormat/>
    <w:rsid w:val="00D17551"/>
    <w:pPr>
      <w:ind w:left="720"/>
      <w:contextualSpacing/>
    </w:pPr>
  </w:style>
  <w:style w:type="paragraph" w:styleId="BodyTextIndent">
    <w:name w:val="Body Text Indent"/>
    <w:basedOn w:val="Normal"/>
    <w:link w:val="BodyTextIndentChar"/>
    <w:rsid w:val="00D17551"/>
    <w:pPr>
      <w:spacing w:line="360" w:lineRule="auto"/>
      <w:ind w:left="720"/>
    </w:pPr>
    <w:rPr>
      <w:sz w:val="24"/>
      <w:szCs w:val="24"/>
      <w:lang w:eastAsia="en-US"/>
    </w:rPr>
  </w:style>
  <w:style w:type="character" w:customStyle="1" w:styleId="BodyTextIndentChar">
    <w:name w:val="Body Text Indent Char"/>
    <w:basedOn w:val="DefaultParagraphFont"/>
    <w:link w:val="BodyTextIndent"/>
    <w:rsid w:val="00D17551"/>
    <w:rPr>
      <w:rFonts w:ascii="Times New Roman" w:eastAsia="Times New Roman" w:hAnsi="Times New Roman" w:cs="Times New Roman"/>
      <w:sz w:val="24"/>
      <w:szCs w:val="24"/>
      <w:lang w:val="pt-PT"/>
    </w:rPr>
  </w:style>
  <w:style w:type="paragraph" w:styleId="BodyTextIndent2">
    <w:name w:val="Body Text Indent 2"/>
    <w:basedOn w:val="Normal"/>
    <w:link w:val="BodyTextIndent2Char"/>
    <w:rsid w:val="00D17551"/>
    <w:pPr>
      <w:spacing w:after="120" w:line="360" w:lineRule="auto"/>
      <w:ind w:left="720"/>
      <w:jc w:val="both"/>
    </w:pPr>
    <w:rPr>
      <w:i/>
      <w:iCs/>
      <w:sz w:val="24"/>
      <w:szCs w:val="24"/>
      <w:lang w:eastAsia="en-US"/>
    </w:rPr>
  </w:style>
  <w:style w:type="character" w:customStyle="1" w:styleId="BodyTextIndent2Char">
    <w:name w:val="Body Text Indent 2 Char"/>
    <w:basedOn w:val="DefaultParagraphFont"/>
    <w:link w:val="BodyTextIndent2"/>
    <w:rsid w:val="00D17551"/>
    <w:rPr>
      <w:rFonts w:ascii="Times New Roman" w:eastAsia="Times New Roman" w:hAnsi="Times New Roman" w:cs="Times New Roman"/>
      <w:i/>
      <w:iCs/>
      <w:sz w:val="24"/>
      <w:szCs w:val="24"/>
      <w:lang w:val="pt-PT"/>
    </w:rPr>
  </w:style>
  <w:style w:type="paragraph" w:styleId="ListBullet">
    <w:name w:val="List Bullet"/>
    <w:basedOn w:val="Normal"/>
    <w:uiPriority w:val="99"/>
    <w:unhideWhenUsed/>
    <w:rsid w:val="00F10977"/>
    <w:pPr>
      <w:numPr>
        <w:numId w:val="6"/>
      </w:numPr>
      <w:contextualSpacing/>
    </w:pPr>
  </w:style>
  <w:style w:type="paragraph" w:customStyle="1" w:styleId="Default">
    <w:name w:val="Default"/>
    <w:rsid w:val="00D911C4"/>
    <w:pPr>
      <w:autoSpaceDE w:val="0"/>
      <w:autoSpaceDN w:val="0"/>
      <w:adjustRightInd w:val="0"/>
      <w:spacing w:after="0" w:line="240" w:lineRule="auto"/>
    </w:pPr>
    <w:rPr>
      <w:rFonts w:ascii="Calibri" w:hAnsi="Calibri" w:cs="Calibri"/>
      <w:color w:val="000000"/>
      <w:sz w:val="24"/>
      <w:szCs w:val="24"/>
      <w:lang w:val="pt-PT"/>
    </w:rPr>
  </w:style>
  <w:style w:type="character" w:customStyle="1" w:styleId="Heading1Char">
    <w:name w:val="Heading 1 Char"/>
    <w:basedOn w:val="DefaultParagraphFont"/>
    <w:link w:val="Heading1"/>
    <w:uiPriority w:val="9"/>
    <w:rsid w:val="00064446"/>
    <w:rPr>
      <w:rFonts w:asciiTheme="majorHAnsi" w:eastAsiaTheme="majorEastAsia" w:hAnsiTheme="majorHAnsi" w:cstheme="majorBidi"/>
      <w:color w:val="365F91" w:themeColor="accent1" w:themeShade="BF"/>
      <w:sz w:val="32"/>
      <w:szCs w:val="32"/>
      <w:lang w:val="pt-PT" w:eastAsia="pt-PT"/>
    </w:rPr>
  </w:style>
  <w:style w:type="paragraph" w:styleId="TOCHeading">
    <w:name w:val="TOC Heading"/>
    <w:basedOn w:val="Heading1"/>
    <w:next w:val="Normal"/>
    <w:uiPriority w:val="39"/>
    <w:unhideWhenUsed/>
    <w:qFormat/>
    <w:rsid w:val="00064446"/>
    <w:pPr>
      <w:spacing w:line="259" w:lineRule="auto"/>
      <w:outlineLvl w:val="9"/>
    </w:pPr>
    <w:rPr>
      <w:lang w:val="en-US" w:eastAsia="en-US"/>
    </w:rPr>
  </w:style>
  <w:style w:type="paragraph" w:styleId="TOC1">
    <w:name w:val="toc 1"/>
    <w:basedOn w:val="Normal"/>
    <w:next w:val="Normal"/>
    <w:autoRedefine/>
    <w:uiPriority w:val="39"/>
    <w:unhideWhenUsed/>
    <w:rsid w:val="00064446"/>
    <w:pPr>
      <w:spacing w:after="100"/>
    </w:pPr>
  </w:style>
  <w:style w:type="character" w:styleId="CommentReference">
    <w:name w:val="annotation reference"/>
    <w:basedOn w:val="DefaultParagraphFont"/>
    <w:uiPriority w:val="99"/>
    <w:semiHidden/>
    <w:unhideWhenUsed/>
    <w:rsid w:val="00FE24DA"/>
    <w:rPr>
      <w:sz w:val="16"/>
      <w:szCs w:val="16"/>
    </w:rPr>
  </w:style>
  <w:style w:type="paragraph" w:styleId="CommentText">
    <w:name w:val="annotation text"/>
    <w:basedOn w:val="Normal"/>
    <w:link w:val="CommentTextChar"/>
    <w:uiPriority w:val="99"/>
    <w:semiHidden/>
    <w:unhideWhenUsed/>
    <w:rsid w:val="00FE24DA"/>
    <w:rPr>
      <w:sz w:val="20"/>
    </w:rPr>
  </w:style>
  <w:style w:type="character" w:customStyle="1" w:styleId="CommentTextChar">
    <w:name w:val="Comment Text Char"/>
    <w:basedOn w:val="DefaultParagraphFont"/>
    <w:link w:val="CommentText"/>
    <w:uiPriority w:val="99"/>
    <w:semiHidden/>
    <w:rsid w:val="00FE24DA"/>
    <w:rPr>
      <w:rFonts w:ascii="Times New Roman" w:eastAsia="Times New Roman" w:hAnsi="Times New Roman" w:cs="Times New Roman"/>
      <w:sz w:val="20"/>
      <w:szCs w:val="20"/>
      <w:lang w:val="pt-PT" w:eastAsia="pt-PT"/>
    </w:rPr>
  </w:style>
  <w:style w:type="paragraph" w:styleId="CommentSubject">
    <w:name w:val="annotation subject"/>
    <w:basedOn w:val="CommentText"/>
    <w:next w:val="CommentText"/>
    <w:link w:val="CommentSubjectChar"/>
    <w:uiPriority w:val="99"/>
    <w:semiHidden/>
    <w:unhideWhenUsed/>
    <w:rsid w:val="00FE24DA"/>
    <w:rPr>
      <w:b/>
      <w:bCs/>
    </w:rPr>
  </w:style>
  <w:style w:type="character" w:customStyle="1" w:styleId="CommentSubjectChar">
    <w:name w:val="Comment Subject Char"/>
    <w:basedOn w:val="CommentTextChar"/>
    <w:link w:val="CommentSubject"/>
    <w:uiPriority w:val="99"/>
    <w:semiHidden/>
    <w:rsid w:val="00FE24DA"/>
    <w:rPr>
      <w:rFonts w:ascii="Times New Roman" w:eastAsia="Times New Roman" w:hAnsi="Times New Roman" w:cs="Times New Roman"/>
      <w:b/>
      <w:bCs/>
      <w:sz w:val="20"/>
      <w:szCs w:val="20"/>
      <w:lang w:val="pt-PT" w:eastAsia="pt-PT"/>
    </w:rPr>
  </w:style>
  <w:style w:type="paragraph" w:styleId="Revision">
    <w:name w:val="Revision"/>
    <w:hidden/>
    <w:uiPriority w:val="99"/>
    <w:semiHidden/>
    <w:rsid w:val="004172FE"/>
    <w:pPr>
      <w:spacing w:after="0" w:line="240" w:lineRule="auto"/>
    </w:pPr>
    <w:rPr>
      <w:rFonts w:ascii="Times New Roman" w:eastAsia="Times New Roman" w:hAnsi="Times New Roman" w:cs="Times New Roman"/>
      <w:sz w:val="26"/>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266477">
      <w:bodyDiv w:val="1"/>
      <w:marLeft w:val="0"/>
      <w:marRight w:val="0"/>
      <w:marTop w:val="0"/>
      <w:marBottom w:val="0"/>
      <w:divBdr>
        <w:top w:val="none" w:sz="0" w:space="0" w:color="auto"/>
        <w:left w:val="none" w:sz="0" w:space="0" w:color="auto"/>
        <w:bottom w:val="none" w:sz="0" w:space="0" w:color="auto"/>
        <w:right w:val="none" w:sz="0" w:space="0" w:color="auto"/>
      </w:divBdr>
    </w:div>
    <w:div w:id="19818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habitacao.p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rtaldahabitacao.pt" TargetMode="External"/><Relationship Id="rId4" Type="http://schemas.openxmlformats.org/officeDocument/2006/relationships/settings" Target="settings.xml"/><Relationship Id="rId9" Type="http://schemas.openxmlformats.org/officeDocument/2006/relationships/hyperlink" Target="mailto:ihru@ihru.p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D2474-31CC-4422-8238-A1788D1B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20</Pages>
  <Words>4675</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Pedro da Silva Durand</cp:lastModifiedBy>
  <cp:revision>17</cp:revision>
  <cp:lastPrinted>2019-04-02T13:54:00Z</cp:lastPrinted>
  <dcterms:created xsi:type="dcterms:W3CDTF">2019-03-29T11:18:00Z</dcterms:created>
  <dcterms:modified xsi:type="dcterms:W3CDTF">2019-04-02T14:10:00Z</dcterms:modified>
</cp:coreProperties>
</file>